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B3" w:rsidRPr="00910F6A" w:rsidRDefault="00214A2C" w:rsidP="006A0A69">
      <w:pPr>
        <w:spacing w:line="560" w:lineRule="exac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sidR="006E0FB3" w:rsidRPr="00910F6A">
        <w:rPr>
          <w:rFonts w:asciiTheme="majorEastAsia" w:eastAsiaTheme="majorEastAsia" w:hAnsiTheme="majorEastAsia" w:hint="eastAsia"/>
          <w:b/>
          <w:sz w:val="36"/>
          <w:szCs w:val="36"/>
        </w:rPr>
        <w:t>关于开展2016年度新增典当行审批工作的通知</w:t>
      </w:r>
    </w:p>
    <w:p w:rsidR="006E0FB3" w:rsidRPr="00230DE3" w:rsidRDefault="006E0FB3" w:rsidP="00BF4799">
      <w:pPr>
        <w:spacing w:line="560" w:lineRule="exact"/>
        <w:rPr>
          <w:rFonts w:ascii="仿宋" w:eastAsia="仿宋" w:hAnsi="仿宋"/>
          <w:sz w:val="32"/>
          <w:szCs w:val="32"/>
        </w:rPr>
      </w:pPr>
    </w:p>
    <w:p w:rsidR="00CB2312" w:rsidRDefault="00CB2312" w:rsidP="00CB2312">
      <w:pPr>
        <w:spacing w:line="560" w:lineRule="exact"/>
        <w:rPr>
          <w:rFonts w:ascii="仿宋" w:eastAsia="仿宋" w:hAnsi="仿宋"/>
          <w:sz w:val="32"/>
          <w:szCs w:val="32"/>
        </w:rPr>
      </w:pPr>
      <w:bookmarkStart w:id="0" w:name="_GoBack"/>
      <w:bookmarkEnd w:id="0"/>
    </w:p>
    <w:p w:rsidR="00CB2312" w:rsidRDefault="00CB2312" w:rsidP="00CB2312">
      <w:pPr>
        <w:spacing w:line="560" w:lineRule="exact"/>
        <w:rPr>
          <w:rFonts w:ascii="仿宋" w:eastAsia="仿宋" w:hAnsi="仿宋"/>
          <w:sz w:val="32"/>
          <w:szCs w:val="32"/>
        </w:rPr>
      </w:pPr>
      <w:r>
        <w:rPr>
          <w:rFonts w:ascii="仿宋" w:eastAsia="仿宋" w:hAnsi="仿宋" w:hint="eastAsia"/>
          <w:color w:val="000000" w:themeColor="text1"/>
          <w:sz w:val="32"/>
          <w:szCs w:val="32"/>
        </w:rPr>
        <w:t>附件1</w:t>
      </w:r>
    </w:p>
    <w:p w:rsidR="00057833" w:rsidRPr="00CB2312" w:rsidRDefault="00057833" w:rsidP="00CB2312">
      <w:pPr>
        <w:spacing w:line="560" w:lineRule="exact"/>
        <w:jc w:val="center"/>
        <w:rPr>
          <w:rFonts w:ascii="仿宋" w:eastAsia="仿宋" w:hAnsi="仿宋"/>
          <w:sz w:val="32"/>
          <w:szCs w:val="32"/>
        </w:rPr>
      </w:pPr>
      <w:r w:rsidRPr="00057833">
        <w:rPr>
          <w:rFonts w:asciiTheme="majorEastAsia" w:eastAsiaTheme="majorEastAsia" w:hAnsiTheme="majorEastAsia" w:hint="eastAsia"/>
          <w:b/>
          <w:color w:val="000000" w:themeColor="text1"/>
          <w:sz w:val="36"/>
          <w:szCs w:val="36"/>
        </w:rPr>
        <w:t>设立典当行（分支机构）条件</w:t>
      </w:r>
    </w:p>
    <w:p w:rsidR="00057833" w:rsidRPr="00057833" w:rsidRDefault="00057833" w:rsidP="00057833">
      <w:pPr>
        <w:jc w:val="center"/>
        <w:rPr>
          <w:rFonts w:asciiTheme="majorEastAsia" w:eastAsiaTheme="majorEastAsia" w:hAnsiTheme="majorEastAsia"/>
          <w:b/>
          <w:color w:val="000000" w:themeColor="text1"/>
          <w:sz w:val="36"/>
          <w:szCs w:val="36"/>
        </w:rPr>
      </w:pPr>
    </w:p>
    <w:p w:rsidR="00057833" w:rsidRPr="00057833" w:rsidRDefault="00057833" w:rsidP="00057833">
      <w:pPr>
        <w:rPr>
          <w:rFonts w:ascii="仿宋" w:eastAsia="仿宋" w:hAnsi="仿宋"/>
          <w:b/>
          <w:sz w:val="32"/>
          <w:szCs w:val="32"/>
        </w:rPr>
      </w:pPr>
      <w:r w:rsidRPr="00E55A04">
        <w:rPr>
          <w:rFonts w:ascii="仿宋" w:eastAsia="仿宋" w:hAnsi="仿宋" w:hint="eastAsia"/>
          <w:b/>
          <w:sz w:val="32"/>
          <w:szCs w:val="32"/>
        </w:rPr>
        <w:t>设立</w:t>
      </w:r>
      <w:r>
        <w:rPr>
          <w:rFonts w:ascii="仿宋" w:eastAsia="仿宋" w:hAnsi="仿宋" w:hint="eastAsia"/>
          <w:b/>
          <w:sz w:val="32"/>
          <w:szCs w:val="32"/>
        </w:rPr>
        <w:t>典当行：</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1、不少于2个具备投资能力的法人股东，法人股应当相对控股，法人股东合计持股比例占全部股份1/2以上，或者第一大股东是法人股东且持股比例占全部股份1/3以上；单个自然人不能为控股股东。</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2、股东应当具备以货币出资形式履行出资承诺的投资能力和投资资格，承诺入股资金来源合法，为真实自有资本，不得以借贷资金或他人委托资金入股。</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法人股东应为内资企业，工商注册时间3年以上且最近2年连续盈利，201</w:t>
      </w:r>
      <w:r>
        <w:rPr>
          <w:rFonts w:ascii="仿宋" w:eastAsia="仿宋" w:hAnsi="仿宋" w:hint="eastAsia"/>
          <w:sz w:val="32"/>
          <w:szCs w:val="32"/>
        </w:rPr>
        <w:t>5</w:t>
      </w:r>
      <w:r w:rsidRPr="000A6950">
        <w:rPr>
          <w:rFonts w:ascii="仿宋" w:eastAsia="仿宋" w:hAnsi="仿宋" w:hint="eastAsia"/>
          <w:sz w:val="32"/>
          <w:szCs w:val="32"/>
        </w:rPr>
        <w:t>、201</w:t>
      </w:r>
      <w:r>
        <w:rPr>
          <w:rFonts w:ascii="仿宋" w:eastAsia="仿宋" w:hAnsi="仿宋" w:hint="eastAsia"/>
          <w:sz w:val="32"/>
          <w:szCs w:val="32"/>
        </w:rPr>
        <w:t>6</w:t>
      </w:r>
      <w:r w:rsidRPr="000A6950">
        <w:rPr>
          <w:rFonts w:ascii="仿宋" w:eastAsia="仿宋" w:hAnsi="仿宋" w:hint="eastAsia"/>
          <w:sz w:val="32"/>
          <w:szCs w:val="32"/>
        </w:rPr>
        <w:t>年度均具备相应的投资典当行能力。</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自然人股东应为居住在中华人民共和国境内年满18周岁以上有民事行为能力的中国公民，非公务员，无犯罪记录，信用良好，具备相应的出资实力。</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3、法人股东法定代表人、自然人股东、典当行拟任法定代表人和其他高级管理人员（包括董事、监事、经理、财务负责人）应由档案所在单位人事部门或流动人员人事档案</w:t>
      </w:r>
      <w:r w:rsidRPr="000A6950">
        <w:rPr>
          <w:rFonts w:ascii="仿宋" w:eastAsia="仿宋" w:hAnsi="仿宋" w:hint="eastAsia"/>
          <w:sz w:val="32"/>
          <w:szCs w:val="32"/>
        </w:rPr>
        <w:lastRenderedPageBreak/>
        <w:t>管理机构出具简历。</w:t>
      </w:r>
    </w:p>
    <w:p w:rsidR="00057833" w:rsidRPr="000A6950" w:rsidRDefault="00057833" w:rsidP="00336249">
      <w:pPr>
        <w:ind w:firstLineChars="200" w:firstLine="640"/>
        <w:rPr>
          <w:rFonts w:ascii="仿宋" w:eastAsia="仿宋" w:hAnsi="仿宋"/>
          <w:sz w:val="32"/>
          <w:szCs w:val="32"/>
        </w:rPr>
      </w:pPr>
      <w:r w:rsidRPr="000A6950">
        <w:rPr>
          <w:rFonts w:ascii="仿宋" w:eastAsia="仿宋" w:hAnsi="仿宋" w:hint="eastAsia"/>
          <w:sz w:val="32"/>
          <w:szCs w:val="32"/>
        </w:rPr>
        <w:t>4、营业场所符合《典当管理办法》第十条规定，典当行房屋建筑和经营设施应当符合国家有关安全标准和消防管理规定。</w:t>
      </w:r>
    </w:p>
    <w:p w:rsidR="00057833" w:rsidRPr="00E55A04" w:rsidRDefault="00057833" w:rsidP="00057833">
      <w:pPr>
        <w:rPr>
          <w:rFonts w:ascii="仿宋" w:eastAsia="仿宋" w:hAnsi="仿宋"/>
          <w:b/>
          <w:sz w:val="32"/>
          <w:szCs w:val="32"/>
        </w:rPr>
      </w:pPr>
      <w:r w:rsidRPr="00E55A04">
        <w:rPr>
          <w:rFonts w:ascii="仿宋" w:eastAsia="仿宋" w:hAnsi="仿宋" w:hint="eastAsia"/>
          <w:b/>
          <w:sz w:val="32"/>
          <w:szCs w:val="32"/>
        </w:rPr>
        <w:t>设立分支机构</w:t>
      </w:r>
      <w:r>
        <w:rPr>
          <w:rFonts w:ascii="仿宋" w:eastAsia="仿宋" w:hAnsi="仿宋" w:hint="eastAsia"/>
          <w:b/>
          <w:sz w:val="32"/>
          <w:szCs w:val="32"/>
        </w:rPr>
        <w:t>：</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1、申报设立分支机构的典当行应经营典当业务三年以上，注册资本不少于人民币1500万元。</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2、申报设立分支机构的典当行最近两年连续盈利。</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3、申报设立分支机构的典当行最近两年无违法违规经营纪录。</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4、营业场所符合《典当管理办法》第十条规定。</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5、典当行应当对申报设立的分支机构拨付不少于500万元的营运资金，且营运资金总额不得超过典当行注册资本的50%。</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6、申报设立分支机构的典当行，应将拨付营运资金存入指定银行账户。</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7、符合典当行统筹规划、合理布局的要求。</w:t>
      </w:r>
    </w:p>
    <w:p w:rsidR="00336249" w:rsidRDefault="00336249" w:rsidP="00057833">
      <w:pPr>
        <w:spacing w:line="560" w:lineRule="exact"/>
        <w:jc w:val="center"/>
        <w:rPr>
          <w:rFonts w:asciiTheme="majorEastAsia" w:eastAsiaTheme="majorEastAsia" w:hAnsiTheme="majorEastAsia"/>
          <w:b/>
          <w:color w:val="000000" w:themeColor="text1"/>
          <w:sz w:val="36"/>
          <w:szCs w:val="36"/>
        </w:rPr>
      </w:pPr>
    </w:p>
    <w:p w:rsidR="00336249" w:rsidRDefault="00336249" w:rsidP="00057833">
      <w:pPr>
        <w:spacing w:line="560" w:lineRule="exact"/>
        <w:jc w:val="center"/>
        <w:rPr>
          <w:rFonts w:asciiTheme="majorEastAsia" w:eastAsiaTheme="majorEastAsia" w:hAnsiTheme="majorEastAsia"/>
          <w:b/>
          <w:color w:val="000000" w:themeColor="text1"/>
          <w:sz w:val="36"/>
          <w:szCs w:val="36"/>
        </w:rPr>
      </w:pPr>
    </w:p>
    <w:p w:rsidR="00336249" w:rsidRDefault="00336249" w:rsidP="00057833">
      <w:pPr>
        <w:spacing w:line="560" w:lineRule="exact"/>
        <w:jc w:val="center"/>
        <w:rPr>
          <w:rFonts w:asciiTheme="majorEastAsia" w:eastAsiaTheme="majorEastAsia" w:hAnsiTheme="majorEastAsia"/>
          <w:b/>
          <w:color w:val="000000" w:themeColor="text1"/>
          <w:sz w:val="36"/>
          <w:szCs w:val="36"/>
        </w:rPr>
      </w:pPr>
    </w:p>
    <w:p w:rsidR="00336249" w:rsidRDefault="00336249" w:rsidP="00057833">
      <w:pPr>
        <w:spacing w:line="560" w:lineRule="exact"/>
        <w:jc w:val="center"/>
        <w:rPr>
          <w:rFonts w:asciiTheme="majorEastAsia" w:eastAsiaTheme="majorEastAsia" w:hAnsiTheme="majorEastAsia"/>
          <w:b/>
          <w:color w:val="000000" w:themeColor="text1"/>
          <w:sz w:val="36"/>
          <w:szCs w:val="36"/>
        </w:rPr>
      </w:pPr>
    </w:p>
    <w:p w:rsidR="00336249" w:rsidRDefault="00336249" w:rsidP="00057833">
      <w:pPr>
        <w:spacing w:line="560" w:lineRule="exact"/>
        <w:jc w:val="center"/>
        <w:rPr>
          <w:rFonts w:asciiTheme="majorEastAsia" w:eastAsiaTheme="majorEastAsia" w:hAnsiTheme="majorEastAsia"/>
          <w:b/>
          <w:color w:val="000000" w:themeColor="text1"/>
          <w:sz w:val="36"/>
          <w:szCs w:val="36"/>
        </w:rPr>
      </w:pPr>
    </w:p>
    <w:p w:rsidR="00336249" w:rsidRDefault="00336249" w:rsidP="00057833">
      <w:pPr>
        <w:spacing w:line="560" w:lineRule="exact"/>
        <w:jc w:val="center"/>
        <w:rPr>
          <w:rFonts w:asciiTheme="majorEastAsia" w:eastAsiaTheme="majorEastAsia" w:hAnsiTheme="majorEastAsia"/>
          <w:b/>
          <w:color w:val="000000" w:themeColor="text1"/>
          <w:sz w:val="36"/>
          <w:szCs w:val="36"/>
        </w:rPr>
      </w:pPr>
    </w:p>
    <w:p w:rsidR="00336249" w:rsidRDefault="00336249" w:rsidP="00057833">
      <w:pPr>
        <w:spacing w:line="560" w:lineRule="exact"/>
        <w:jc w:val="center"/>
        <w:rPr>
          <w:rFonts w:asciiTheme="majorEastAsia" w:eastAsiaTheme="majorEastAsia" w:hAnsiTheme="majorEastAsia"/>
          <w:b/>
          <w:color w:val="000000" w:themeColor="text1"/>
          <w:sz w:val="36"/>
          <w:szCs w:val="36"/>
        </w:rPr>
      </w:pPr>
    </w:p>
    <w:p w:rsidR="00336249" w:rsidRDefault="00336249" w:rsidP="00057833">
      <w:pPr>
        <w:spacing w:line="560" w:lineRule="exact"/>
        <w:jc w:val="center"/>
        <w:rPr>
          <w:rFonts w:asciiTheme="majorEastAsia" w:eastAsiaTheme="majorEastAsia" w:hAnsiTheme="majorEastAsia"/>
          <w:b/>
          <w:color w:val="000000" w:themeColor="text1"/>
          <w:sz w:val="36"/>
          <w:szCs w:val="36"/>
        </w:rPr>
      </w:pPr>
    </w:p>
    <w:p w:rsidR="00CB2312" w:rsidRPr="00CB2312" w:rsidRDefault="00CB2312" w:rsidP="00CB2312">
      <w:pPr>
        <w:spacing w:line="560" w:lineRule="exact"/>
        <w:rPr>
          <w:rFonts w:ascii="仿宋" w:eastAsia="仿宋" w:hAnsi="仿宋"/>
          <w:color w:val="000000" w:themeColor="text1"/>
          <w:sz w:val="32"/>
          <w:szCs w:val="32"/>
        </w:rPr>
      </w:pPr>
      <w:r>
        <w:rPr>
          <w:rFonts w:ascii="仿宋" w:eastAsia="仿宋" w:hAnsi="仿宋" w:hint="eastAsia"/>
          <w:color w:val="000000" w:themeColor="text1"/>
          <w:sz w:val="32"/>
          <w:szCs w:val="32"/>
        </w:rPr>
        <w:t>附件2</w:t>
      </w:r>
    </w:p>
    <w:p w:rsidR="00057833" w:rsidRPr="00057833" w:rsidRDefault="00057833" w:rsidP="00CB2312">
      <w:pPr>
        <w:spacing w:line="560" w:lineRule="exact"/>
        <w:jc w:val="center"/>
        <w:rPr>
          <w:rFonts w:asciiTheme="majorEastAsia" w:eastAsiaTheme="majorEastAsia" w:hAnsiTheme="majorEastAsia"/>
          <w:b/>
          <w:color w:val="000000" w:themeColor="text1"/>
          <w:sz w:val="36"/>
          <w:szCs w:val="36"/>
        </w:rPr>
      </w:pPr>
      <w:r w:rsidRPr="00057833">
        <w:rPr>
          <w:rFonts w:asciiTheme="majorEastAsia" w:eastAsiaTheme="majorEastAsia" w:hAnsiTheme="majorEastAsia" w:hint="eastAsia"/>
          <w:b/>
          <w:color w:val="000000" w:themeColor="text1"/>
          <w:sz w:val="36"/>
          <w:szCs w:val="36"/>
        </w:rPr>
        <w:t>申请典当行所需资料</w:t>
      </w:r>
    </w:p>
    <w:p w:rsidR="00057833" w:rsidRDefault="00057833" w:rsidP="00057833">
      <w:pPr>
        <w:ind w:firstLineChars="200" w:firstLine="640"/>
        <w:rPr>
          <w:rFonts w:ascii="仿宋" w:eastAsia="仿宋" w:hAnsi="仿宋"/>
          <w:sz w:val="32"/>
          <w:szCs w:val="32"/>
        </w:rPr>
      </w:pP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1、设立申请（应当载明拟设立典当行的名称、住所、注册资本、股东及出资额、经营范围等内容）及可行性研究报告等；</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2、典当行章程、出资协议及出资承诺书；</w:t>
      </w:r>
    </w:p>
    <w:p w:rsidR="00057833" w:rsidRPr="000A6950" w:rsidRDefault="00057833" w:rsidP="00057833">
      <w:pPr>
        <w:ind w:firstLineChars="200" w:firstLine="640"/>
        <w:rPr>
          <w:rFonts w:ascii="仿宋" w:eastAsia="仿宋" w:hAnsi="仿宋"/>
          <w:sz w:val="32"/>
          <w:szCs w:val="32"/>
        </w:rPr>
      </w:pPr>
      <w:r w:rsidRPr="000A6950">
        <w:rPr>
          <w:rFonts w:ascii="仿宋" w:eastAsia="仿宋" w:hAnsi="仿宋" w:hint="eastAsia"/>
          <w:sz w:val="32"/>
          <w:szCs w:val="32"/>
        </w:rPr>
        <w:t>3、典当行业务规划、内部管理制度及安全防范措施；</w:t>
      </w:r>
    </w:p>
    <w:p w:rsidR="00057833" w:rsidRPr="000A6950" w:rsidRDefault="00057833" w:rsidP="00057833">
      <w:pPr>
        <w:ind w:firstLineChars="200" w:firstLine="640"/>
        <w:rPr>
          <w:rFonts w:ascii="仿宋" w:eastAsia="仿宋" w:hAnsi="仿宋"/>
          <w:sz w:val="32"/>
          <w:szCs w:val="32"/>
        </w:rPr>
      </w:pPr>
      <w:r>
        <w:rPr>
          <w:rFonts w:ascii="仿宋" w:eastAsia="仿宋" w:hAnsi="仿宋" w:hint="eastAsia"/>
          <w:sz w:val="32"/>
          <w:szCs w:val="32"/>
        </w:rPr>
        <w:t>4</w:t>
      </w:r>
      <w:r w:rsidRPr="000A6950">
        <w:rPr>
          <w:rFonts w:ascii="仿宋" w:eastAsia="仿宋" w:hAnsi="仿宋" w:hint="eastAsia"/>
          <w:sz w:val="32"/>
          <w:szCs w:val="32"/>
        </w:rPr>
        <w:t>、档案所在单位人事部门出具的个人股东、拟任法定代表人和其他高级管理人员（包括拟任典当行的董事、监事、经理、财务负责人）的简历，身份证复印件</w:t>
      </w:r>
      <w:r w:rsidR="00CB2312">
        <w:rPr>
          <w:rFonts w:ascii="仿宋" w:eastAsia="仿宋" w:hAnsi="仿宋" w:hint="eastAsia"/>
          <w:sz w:val="32"/>
          <w:szCs w:val="32"/>
        </w:rPr>
        <w:t>；</w:t>
      </w:r>
    </w:p>
    <w:p w:rsidR="00057833" w:rsidRPr="000A6950" w:rsidRDefault="00057833" w:rsidP="00057833">
      <w:pPr>
        <w:ind w:firstLineChars="200" w:firstLine="640"/>
        <w:rPr>
          <w:rFonts w:ascii="仿宋" w:eastAsia="仿宋" w:hAnsi="仿宋"/>
          <w:sz w:val="32"/>
          <w:szCs w:val="32"/>
        </w:rPr>
      </w:pPr>
      <w:r>
        <w:rPr>
          <w:rFonts w:ascii="仿宋" w:eastAsia="仿宋" w:hAnsi="仿宋" w:hint="eastAsia"/>
          <w:sz w:val="32"/>
          <w:szCs w:val="32"/>
        </w:rPr>
        <w:t>5</w:t>
      </w:r>
      <w:r w:rsidRPr="000A6950">
        <w:rPr>
          <w:rFonts w:ascii="仿宋" w:eastAsia="仿宋" w:hAnsi="仿宋" w:hint="eastAsia"/>
          <w:sz w:val="32"/>
          <w:szCs w:val="32"/>
        </w:rPr>
        <w:t>、会计师事务所出具的法人股东近两年财务审计报告原件</w:t>
      </w:r>
      <w:r>
        <w:rPr>
          <w:rFonts w:ascii="仿宋" w:eastAsia="仿宋" w:hAnsi="仿宋" w:hint="eastAsia"/>
          <w:sz w:val="32"/>
          <w:szCs w:val="32"/>
        </w:rPr>
        <w:t>及具有法定资格验资机构出具的验资证明</w:t>
      </w:r>
      <w:r w:rsidRPr="000A6950">
        <w:rPr>
          <w:rFonts w:ascii="仿宋" w:eastAsia="仿宋" w:hAnsi="仿宋" w:hint="eastAsia"/>
          <w:sz w:val="32"/>
          <w:szCs w:val="32"/>
        </w:rPr>
        <w:t>；拟出资的法人股东的董事会（股东会）决议及企业营业执照副本复印件；</w:t>
      </w:r>
    </w:p>
    <w:p w:rsidR="00336249" w:rsidRDefault="00057833" w:rsidP="00057833">
      <w:pPr>
        <w:ind w:firstLineChars="200" w:firstLine="640"/>
        <w:rPr>
          <w:rFonts w:ascii="仿宋" w:eastAsia="仿宋" w:hAnsi="仿宋"/>
          <w:sz w:val="32"/>
          <w:szCs w:val="32"/>
        </w:rPr>
      </w:pPr>
      <w:r>
        <w:rPr>
          <w:rFonts w:ascii="仿宋" w:eastAsia="仿宋" w:hAnsi="仿宋" w:hint="eastAsia"/>
          <w:sz w:val="32"/>
          <w:szCs w:val="32"/>
        </w:rPr>
        <w:t>6</w:t>
      </w:r>
      <w:r w:rsidRPr="000A6950">
        <w:rPr>
          <w:rFonts w:ascii="仿宋" w:eastAsia="仿宋" w:hAnsi="仿宋" w:hint="eastAsia"/>
          <w:sz w:val="32"/>
          <w:szCs w:val="32"/>
        </w:rPr>
        <w:t>、</w:t>
      </w:r>
      <w:r>
        <w:rPr>
          <w:rFonts w:ascii="仿宋" w:eastAsia="仿宋" w:hAnsi="仿宋" w:hint="eastAsia"/>
          <w:sz w:val="32"/>
          <w:szCs w:val="32"/>
        </w:rPr>
        <w:t>提供监管银行出具的注册资本金银行进账单</w:t>
      </w:r>
      <w:r w:rsidR="00CB2312">
        <w:rPr>
          <w:rFonts w:ascii="仿宋" w:eastAsia="仿宋" w:hAnsi="仿宋" w:hint="eastAsia"/>
          <w:sz w:val="32"/>
          <w:szCs w:val="32"/>
        </w:rPr>
        <w:t>；</w:t>
      </w:r>
    </w:p>
    <w:p w:rsidR="00057833" w:rsidRPr="000A6950" w:rsidRDefault="00057833" w:rsidP="00057833">
      <w:pPr>
        <w:ind w:firstLineChars="200" w:firstLine="640"/>
        <w:rPr>
          <w:rFonts w:ascii="仿宋" w:eastAsia="仿宋" w:hAnsi="仿宋"/>
          <w:sz w:val="32"/>
          <w:szCs w:val="32"/>
        </w:rPr>
      </w:pPr>
      <w:r>
        <w:rPr>
          <w:rFonts w:ascii="仿宋" w:eastAsia="仿宋" w:hAnsi="仿宋" w:hint="eastAsia"/>
          <w:sz w:val="32"/>
          <w:szCs w:val="32"/>
        </w:rPr>
        <w:t>7、</w:t>
      </w:r>
      <w:r w:rsidRPr="000A6950">
        <w:rPr>
          <w:rFonts w:ascii="仿宋" w:eastAsia="仿宋" w:hAnsi="仿宋" w:hint="eastAsia"/>
          <w:sz w:val="32"/>
          <w:szCs w:val="32"/>
        </w:rPr>
        <w:t>工商行政管理机关核发的《企业名称预先核准通知书》复印件；</w:t>
      </w:r>
    </w:p>
    <w:p w:rsidR="00057833" w:rsidRPr="000A6950" w:rsidRDefault="00057833" w:rsidP="00057833">
      <w:pPr>
        <w:ind w:firstLineChars="200" w:firstLine="640"/>
        <w:rPr>
          <w:rFonts w:ascii="仿宋" w:eastAsia="仿宋" w:hAnsi="仿宋"/>
          <w:sz w:val="32"/>
          <w:szCs w:val="32"/>
        </w:rPr>
      </w:pPr>
      <w:r>
        <w:rPr>
          <w:rFonts w:ascii="仿宋" w:eastAsia="仿宋" w:hAnsi="仿宋" w:hint="eastAsia"/>
          <w:sz w:val="32"/>
          <w:szCs w:val="32"/>
        </w:rPr>
        <w:t>8</w:t>
      </w:r>
      <w:r w:rsidRPr="000A6950">
        <w:rPr>
          <w:rFonts w:ascii="仿宋" w:eastAsia="仿宋" w:hAnsi="仿宋" w:hint="eastAsia"/>
          <w:sz w:val="32"/>
          <w:szCs w:val="32"/>
        </w:rPr>
        <w:t>、符合要求的营业场所所有权或者使用权的有效证明文件。</w:t>
      </w:r>
    </w:p>
    <w:p w:rsidR="006E0FB3" w:rsidRPr="00057833" w:rsidRDefault="006E0FB3" w:rsidP="00230DE3">
      <w:pPr>
        <w:jc w:val="center"/>
        <w:rPr>
          <w:rFonts w:asciiTheme="majorEastAsia" w:eastAsiaTheme="majorEastAsia" w:hAnsiTheme="majorEastAsia"/>
          <w:b/>
          <w:sz w:val="36"/>
          <w:szCs w:val="36"/>
        </w:rPr>
      </w:pPr>
    </w:p>
    <w:p w:rsidR="006E0FB3" w:rsidRDefault="006E0FB3" w:rsidP="00230DE3">
      <w:pPr>
        <w:jc w:val="center"/>
        <w:rPr>
          <w:rFonts w:asciiTheme="majorEastAsia" w:eastAsiaTheme="majorEastAsia" w:hAnsiTheme="majorEastAsia"/>
          <w:b/>
          <w:sz w:val="36"/>
          <w:szCs w:val="36"/>
        </w:rPr>
      </w:pPr>
    </w:p>
    <w:p w:rsidR="006E0FB3" w:rsidRDefault="006E0FB3" w:rsidP="00230DE3">
      <w:pPr>
        <w:jc w:val="center"/>
        <w:rPr>
          <w:rFonts w:asciiTheme="majorEastAsia" w:eastAsiaTheme="majorEastAsia" w:hAnsiTheme="majorEastAsia"/>
          <w:b/>
          <w:sz w:val="36"/>
          <w:szCs w:val="36"/>
        </w:rPr>
      </w:pPr>
    </w:p>
    <w:sectPr w:rsidR="006E0F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12B" w:rsidRDefault="0001712B" w:rsidP="00504764">
      <w:r>
        <w:separator/>
      </w:r>
    </w:p>
  </w:endnote>
  <w:endnote w:type="continuationSeparator" w:id="0">
    <w:p w:rsidR="0001712B" w:rsidRDefault="0001712B" w:rsidP="0050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12B" w:rsidRDefault="0001712B" w:rsidP="00504764">
      <w:r>
        <w:separator/>
      </w:r>
    </w:p>
  </w:footnote>
  <w:footnote w:type="continuationSeparator" w:id="0">
    <w:p w:rsidR="0001712B" w:rsidRDefault="0001712B" w:rsidP="00504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933"/>
    <w:rsid w:val="0001712B"/>
    <w:rsid w:val="00020878"/>
    <w:rsid w:val="00057833"/>
    <w:rsid w:val="00080874"/>
    <w:rsid w:val="000A6950"/>
    <w:rsid w:val="00214A2C"/>
    <w:rsid w:val="00230DE3"/>
    <w:rsid w:val="00316220"/>
    <w:rsid w:val="00336249"/>
    <w:rsid w:val="00491C02"/>
    <w:rsid w:val="004B0EDD"/>
    <w:rsid w:val="004B488B"/>
    <w:rsid w:val="00504764"/>
    <w:rsid w:val="00551736"/>
    <w:rsid w:val="00691509"/>
    <w:rsid w:val="006A0A69"/>
    <w:rsid w:val="006B5F36"/>
    <w:rsid w:val="006E0FB3"/>
    <w:rsid w:val="006F7ED1"/>
    <w:rsid w:val="007125B6"/>
    <w:rsid w:val="00831E7D"/>
    <w:rsid w:val="00837CFB"/>
    <w:rsid w:val="008724D8"/>
    <w:rsid w:val="008F5DB1"/>
    <w:rsid w:val="00910F6A"/>
    <w:rsid w:val="00923674"/>
    <w:rsid w:val="00983BC9"/>
    <w:rsid w:val="00A106D4"/>
    <w:rsid w:val="00AD2C77"/>
    <w:rsid w:val="00AE1402"/>
    <w:rsid w:val="00B50712"/>
    <w:rsid w:val="00BE5BBB"/>
    <w:rsid w:val="00BF4799"/>
    <w:rsid w:val="00CB2312"/>
    <w:rsid w:val="00CF7A77"/>
    <w:rsid w:val="00D15FD4"/>
    <w:rsid w:val="00DE4609"/>
    <w:rsid w:val="00E02246"/>
    <w:rsid w:val="00E55A04"/>
    <w:rsid w:val="00E827C9"/>
    <w:rsid w:val="00EA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764"/>
    <w:rPr>
      <w:sz w:val="18"/>
      <w:szCs w:val="18"/>
    </w:rPr>
  </w:style>
  <w:style w:type="paragraph" w:styleId="a4">
    <w:name w:val="footer"/>
    <w:basedOn w:val="a"/>
    <w:link w:val="Char0"/>
    <w:uiPriority w:val="99"/>
    <w:unhideWhenUsed/>
    <w:rsid w:val="00504764"/>
    <w:pPr>
      <w:tabs>
        <w:tab w:val="center" w:pos="4153"/>
        <w:tab w:val="right" w:pos="8306"/>
      </w:tabs>
      <w:snapToGrid w:val="0"/>
      <w:jc w:val="left"/>
    </w:pPr>
    <w:rPr>
      <w:sz w:val="18"/>
      <w:szCs w:val="18"/>
    </w:rPr>
  </w:style>
  <w:style w:type="character" w:customStyle="1" w:styleId="Char0">
    <w:name w:val="页脚 Char"/>
    <w:basedOn w:val="a0"/>
    <w:link w:val="a4"/>
    <w:uiPriority w:val="99"/>
    <w:rsid w:val="00504764"/>
    <w:rPr>
      <w:sz w:val="18"/>
      <w:szCs w:val="18"/>
    </w:rPr>
  </w:style>
  <w:style w:type="character" w:styleId="a5">
    <w:name w:val="Hyperlink"/>
    <w:basedOn w:val="a0"/>
    <w:uiPriority w:val="99"/>
    <w:unhideWhenUsed/>
    <w:rsid w:val="00504764"/>
    <w:rPr>
      <w:color w:val="0000FF"/>
      <w:u w:val="single"/>
    </w:rPr>
  </w:style>
  <w:style w:type="paragraph" w:styleId="a6">
    <w:name w:val="Balloon Text"/>
    <w:basedOn w:val="a"/>
    <w:link w:val="Char1"/>
    <w:uiPriority w:val="99"/>
    <w:semiHidden/>
    <w:unhideWhenUsed/>
    <w:rsid w:val="00230DE3"/>
    <w:rPr>
      <w:sz w:val="18"/>
      <w:szCs w:val="18"/>
    </w:rPr>
  </w:style>
  <w:style w:type="character" w:customStyle="1" w:styleId="Char1">
    <w:name w:val="批注框文本 Char"/>
    <w:basedOn w:val="a0"/>
    <w:link w:val="a6"/>
    <w:uiPriority w:val="99"/>
    <w:semiHidden/>
    <w:rsid w:val="00230DE3"/>
    <w:rPr>
      <w:sz w:val="18"/>
      <w:szCs w:val="18"/>
    </w:rPr>
  </w:style>
  <w:style w:type="paragraph" w:styleId="a7">
    <w:name w:val="Date"/>
    <w:basedOn w:val="a"/>
    <w:next w:val="a"/>
    <w:link w:val="Char2"/>
    <w:uiPriority w:val="99"/>
    <w:semiHidden/>
    <w:unhideWhenUsed/>
    <w:rsid w:val="00CB2312"/>
    <w:pPr>
      <w:ind w:leftChars="2500" w:left="100"/>
    </w:pPr>
  </w:style>
  <w:style w:type="character" w:customStyle="1" w:styleId="Char2">
    <w:name w:val="日期 Char"/>
    <w:basedOn w:val="a0"/>
    <w:link w:val="a7"/>
    <w:uiPriority w:val="99"/>
    <w:semiHidden/>
    <w:rsid w:val="00CB2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7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764"/>
    <w:rPr>
      <w:sz w:val="18"/>
      <w:szCs w:val="18"/>
    </w:rPr>
  </w:style>
  <w:style w:type="paragraph" w:styleId="a4">
    <w:name w:val="footer"/>
    <w:basedOn w:val="a"/>
    <w:link w:val="Char0"/>
    <w:uiPriority w:val="99"/>
    <w:unhideWhenUsed/>
    <w:rsid w:val="00504764"/>
    <w:pPr>
      <w:tabs>
        <w:tab w:val="center" w:pos="4153"/>
        <w:tab w:val="right" w:pos="8306"/>
      </w:tabs>
      <w:snapToGrid w:val="0"/>
      <w:jc w:val="left"/>
    </w:pPr>
    <w:rPr>
      <w:sz w:val="18"/>
      <w:szCs w:val="18"/>
    </w:rPr>
  </w:style>
  <w:style w:type="character" w:customStyle="1" w:styleId="Char0">
    <w:name w:val="页脚 Char"/>
    <w:basedOn w:val="a0"/>
    <w:link w:val="a4"/>
    <w:uiPriority w:val="99"/>
    <w:rsid w:val="00504764"/>
    <w:rPr>
      <w:sz w:val="18"/>
      <w:szCs w:val="18"/>
    </w:rPr>
  </w:style>
  <w:style w:type="character" w:styleId="a5">
    <w:name w:val="Hyperlink"/>
    <w:basedOn w:val="a0"/>
    <w:uiPriority w:val="99"/>
    <w:unhideWhenUsed/>
    <w:rsid w:val="00504764"/>
    <w:rPr>
      <w:color w:val="0000FF"/>
      <w:u w:val="single"/>
    </w:rPr>
  </w:style>
  <w:style w:type="paragraph" w:styleId="a6">
    <w:name w:val="Balloon Text"/>
    <w:basedOn w:val="a"/>
    <w:link w:val="Char1"/>
    <w:uiPriority w:val="99"/>
    <w:semiHidden/>
    <w:unhideWhenUsed/>
    <w:rsid w:val="00230DE3"/>
    <w:rPr>
      <w:sz w:val="18"/>
      <w:szCs w:val="18"/>
    </w:rPr>
  </w:style>
  <w:style w:type="character" w:customStyle="1" w:styleId="Char1">
    <w:name w:val="批注框文本 Char"/>
    <w:basedOn w:val="a0"/>
    <w:link w:val="a6"/>
    <w:uiPriority w:val="99"/>
    <w:semiHidden/>
    <w:rsid w:val="00230DE3"/>
    <w:rPr>
      <w:sz w:val="18"/>
      <w:szCs w:val="18"/>
    </w:rPr>
  </w:style>
  <w:style w:type="paragraph" w:styleId="a7">
    <w:name w:val="Date"/>
    <w:basedOn w:val="a"/>
    <w:next w:val="a"/>
    <w:link w:val="Char2"/>
    <w:uiPriority w:val="99"/>
    <w:semiHidden/>
    <w:unhideWhenUsed/>
    <w:rsid w:val="00CB2312"/>
    <w:pPr>
      <w:ind w:leftChars="2500" w:left="100"/>
    </w:pPr>
  </w:style>
  <w:style w:type="character" w:customStyle="1" w:styleId="Char2">
    <w:name w:val="日期 Char"/>
    <w:basedOn w:val="a0"/>
    <w:link w:val="a7"/>
    <w:uiPriority w:val="99"/>
    <w:semiHidden/>
    <w:rsid w:val="00CB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318232">
      <w:bodyDiv w:val="1"/>
      <w:marLeft w:val="0"/>
      <w:marRight w:val="0"/>
      <w:marTop w:val="0"/>
      <w:marBottom w:val="0"/>
      <w:divBdr>
        <w:top w:val="none" w:sz="0" w:space="0" w:color="auto"/>
        <w:left w:val="none" w:sz="0" w:space="0" w:color="auto"/>
        <w:bottom w:val="none" w:sz="0" w:space="0" w:color="auto"/>
        <w:right w:val="none" w:sz="0" w:space="0" w:color="auto"/>
      </w:divBdr>
      <w:divsChild>
        <w:div w:id="1436511217">
          <w:marLeft w:val="0"/>
          <w:marRight w:val="0"/>
          <w:marTop w:val="0"/>
          <w:marBottom w:val="0"/>
          <w:divBdr>
            <w:top w:val="none" w:sz="0" w:space="0" w:color="auto"/>
            <w:left w:val="none" w:sz="0" w:space="0" w:color="auto"/>
            <w:bottom w:val="none" w:sz="0" w:space="0" w:color="auto"/>
            <w:right w:val="none" w:sz="0" w:space="0" w:color="auto"/>
          </w:divBdr>
        </w:div>
        <w:div w:id="935557875">
          <w:marLeft w:val="0"/>
          <w:marRight w:val="0"/>
          <w:marTop w:val="0"/>
          <w:marBottom w:val="0"/>
          <w:divBdr>
            <w:top w:val="none" w:sz="0" w:space="0" w:color="auto"/>
            <w:left w:val="none" w:sz="0" w:space="0" w:color="auto"/>
            <w:bottom w:val="none" w:sz="0" w:space="0" w:color="auto"/>
            <w:right w:val="none" w:sz="0" w:space="0" w:color="auto"/>
          </w:divBdr>
        </w:div>
        <w:div w:id="1794211054">
          <w:marLeft w:val="0"/>
          <w:marRight w:val="0"/>
          <w:marTop w:val="0"/>
          <w:marBottom w:val="0"/>
          <w:divBdr>
            <w:top w:val="none" w:sz="0" w:space="0" w:color="auto"/>
            <w:left w:val="none" w:sz="0" w:space="0" w:color="auto"/>
            <w:bottom w:val="none" w:sz="0" w:space="0" w:color="auto"/>
            <w:right w:val="none" w:sz="0" w:space="0" w:color="auto"/>
          </w:divBdr>
        </w:div>
        <w:div w:id="1709335925">
          <w:marLeft w:val="0"/>
          <w:marRight w:val="0"/>
          <w:marTop w:val="0"/>
          <w:marBottom w:val="0"/>
          <w:divBdr>
            <w:top w:val="none" w:sz="0" w:space="0" w:color="auto"/>
            <w:left w:val="none" w:sz="0" w:space="0" w:color="auto"/>
            <w:bottom w:val="none" w:sz="0" w:space="0" w:color="auto"/>
            <w:right w:val="none" w:sz="0" w:space="0" w:color="auto"/>
          </w:divBdr>
        </w:div>
        <w:div w:id="1823547181">
          <w:marLeft w:val="0"/>
          <w:marRight w:val="0"/>
          <w:marTop w:val="0"/>
          <w:marBottom w:val="0"/>
          <w:divBdr>
            <w:top w:val="none" w:sz="0" w:space="0" w:color="auto"/>
            <w:left w:val="none" w:sz="0" w:space="0" w:color="auto"/>
            <w:bottom w:val="none" w:sz="0" w:space="0" w:color="auto"/>
            <w:right w:val="none" w:sz="0" w:space="0" w:color="auto"/>
          </w:divBdr>
        </w:div>
        <w:div w:id="219903261">
          <w:marLeft w:val="0"/>
          <w:marRight w:val="0"/>
          <w:marTop w:val="0"/>
          <w:marBottom w:val="0"/>
          <w:divBdr>
            <w:top w:val="none" w:sz="0" w:space="0" w:color="auto"/>
            <w:left w:val="none" w:sz="0" w:space="0" w:color="auto"/>
            <w:bottom w:val="none" w:sz="0" w:space="0" w:color="auto"/>
            <w:right w:val="none" w:sz="0" w:space="0" w:color="auto"/>
          </w:divBdr>
        </w:div>
        <w:div w:id="84082705">
          <w:marLeft w:val="0"/>
          <w:marRight w:val="0"/>
          <w:marTop w:val="0"/>
          <w:marBottom w:val="0"/>
          <w:divBdr>
            <w:top w:val="none" w:sz="0" w:space="0" w:color="auto"/>
            <w:left w:val="none" w:sz="0" w:space="0" w:color="auto"/>
            <w:bottom w:val="none" w:sz="0" w:space="0" w:color="auto"/>
            <w:right w:val="none" w:sz="0" w:space="0" w:color="auto"/>
          </w:divBdr>
        </w:div>
        <w:div w:id="382367953">
          <w:marLeft w:val="0"/>
          <w:marRight w:val="0"/>
          <w:marTop w:val="0"/>
          <w:marBottom w:val="0"/>
          <w:divBdr>
            <w:top w:val="none" w:sz="0" w:space="0" w:color="auto"/>
            <w:left w:val="none" w:sz="0" w:space="0" w:color="auto"/>
            <w:bottom w:val="none" w:sz="0" w:space="0" w:color="auto"/>
            <w:right w:val="none" w:sz="0" w:space="0" w:color="auto"/>
          </w:divBdr>
        </w:div>
        <w:div w:id="591352706">
          <w:marLeft w:val="0"/>
          <w:marRight w:val="0"/>
          <w:marTop w:val="0"/>
          <w:marBottom w:val="0"/>
          <w:divBdr>
            <w:top w:val="none" w:sz="0" w:space="0" w:color="auto"/>
            <w:left w:val="none" w:sz="0" w:space="0" w:color="auto"/>
            <w:bottom w:val="none" w:sz="0" w:space="0" w:color="auto"/>
            <w:right w:val="none" w:sz="0" w:space="0" w:color="auto"/>
          </w:divBdr>
        </w:div>
        <w:div w:id="1171947446">
          <w:marLeft w:val="0"/>
          <w:marRight w:val="0"/>
          <w:marTop w:val="0"/>
          <w:marBottom w:val="0"/>
          <w:divBdr>
            <w:top w:val="none" w:sz="0" w:space="0" w:color="auto"/>
            <w:left w:val="none" w:sz="0" w:space="0" w:color="auto"/>
            <w:bottom w:val="none" w:sz="0" w:space="0" w:color="auto"/>
            <w:right w:val="none" w:sz="0" w:space="0" w:color="auto"/>
          </w:divBdr>
        </w:div>
        <w:div w:id="300040059">
          <w:marLeft w:val="0"/>
          <w:marRight w:val="0"/>
          <w:marTop w:val="0"/>
          <w:marBottom w:val="0"/>
          <w:divBdr>
            <w:top w:val="none" w:sz="0" w:space="0" w:color="auto"/>
            <w:left w:val="none" w:sz="0" w:space="0" w:color="auto"/>
            <w:bottom w:val="none" w:sz="0" w:space="0" w:color="auto"/>
            <w:right w:val="none" w:sz="0" w:space="0" w:color="auto"/>
          </w:divBdr>
        </w:div>
        <w:div w:id="2067950495">
          <w:marLeft w:val="0"/>
          <w:marRight w:val="0"/>
          <w:marTop w:val="0"/>
          <w:marBottom w:val="0"/>
          <w:divBdr>
            <w:top w:val="none" w:sz="0" w:space="0" w:color="auto"/>
            <w:left w:val="none" w:sz="0" w:space="0" w:color="auto"/>
            <w:bottom w:val="none" w:sz="0" w:space="0" w:color="auto"/>
            <w:right w:val="none" w:sz="0" w:space="0" w:color="auto"/>
          </w:divBdr>
        </w:div>
        <w:div w:id="1444499846">
          <w:marLeft w:val="0"/>
          <w:marRight w:val="0"/>
          <w:marTop w:val="0"/>
          <w:marBottom w:val="0"/>
          <w:divBdr>
            <w:top w:val="none" w:sz="0" w:space="0" w:color="auto"/>
            <w:left w:val="none" w:sz="0" w:space="0" w:color="auto"/>
            <w:bottom w:val="none" w:sz="0" w:space="0" w:color="auto"/>
            <w:right w:val="none" w:sz="0" w:space="0" w:color="auto"/>
          </w:divBdr>
        </w:div>
        <w:div w:id="768358130">
          <w:marLeft w:val="0"/>
          <w:marRight w:val="0"/>
          <w:marTop w:val="0"/>
          <w:marBottom w:val="0"/>
          <w:divBdr>
            <w:top w:val="none" w:sz="0" w:space="0" w:color="auto"/>
            <w:left w:val="none" w:sz="0" w:space="0" w:color="auto"/>
            <w:bottom w:val="none" w:sz="0" w:space="0" w:color="auto"/>
            <w:right w:val="none" w:sz="0" w:space="0" w:color="auto"/>
          </w:divBdr>
        </w:div>
        <w:div w:id="2044669132">
          <w:marLeft w:val="0"/>
          <w:marRight w:val="0"/>
          <w:marTop w:val="0"/>
          <w:marBottom w:val="0"/>
          <w:divBdr>
            <w:top w:val="none" w:sz="0" w:space="0" w:color="auto"/>
            <w:left w:val="none" w:sz="0" w:space="0" w:color="auto"/>
            <w:bottom w:val="none" w:sz="0" w:space="0" w:color="auto"/>
            <w:right w:val="none" w:sz="0" w:space="0" w:color="auto"/>
          </w:divBdr>
        </w:div>
        <w:div w:id="361438943">
          <w:marLeft w:val="0"/>
          <w:marRight w:val="0"/>
          <w:marTop w:val="0"/>
          <w:marBottom w:val="0"/>
          <w:divBdr>
            <w:top w:val="none" w:sz="0" w:space="0" w:color="auto"/>
            <w:left w:val="none" w:sz="0" w:space="0" w:color="auto"/>
            <w:bottom w:val="none" w:sz="0" w:space="0" w:color="auto"/>
            <w:right w:val="none" w:sz="0" w:space="0" w:color="auto"/>
          </w:divBdr>
        </w:div>
        <w:div w:id="1598561161">
          <w:marLeft w:val="0"/>
          <w:marRight w:val="0"/>
          <w:marTop w:val="0"/>
          <w:marBottom w:val="0"/>
          <w:divBdr>
            <w:top w:val="none" w:sz="0" w:space="0" w:color="auto"/>
            <w:left w:val="none" w:sz="0" w:space="0" w:color="auto"/>
            <w:bottom w:val="none" w:sz="0" w:space="0" w:color="auto"/>
            <w:right w:val="none" w:sz="0" w:space="0" w:color="auto"/>
          </w:divBdr>
        </w:div>
        <w:div w:id="1433477681">
          <w:marLeft w:val="0"/>
          <w:marRight w:val="0"/>
          <w:marTop w:val="0"/>
          <w:marBottom w:val="0"/>
          <w:divBdr>
            <w:top w:val="none" w:sz="0" w:space="0" w:color="auto"/>
            <w:left w:val="none" w:sz="0" w:space="0" w:color="auto"/>
            <w:bottom w:val="none" w:sz="0" w:space="0" w:color="auto"/>
            <w:right w:val="none" w:sz="0" w:space="0" w:color="auto"/>
          </w:divBdr>
        </w:div>
        <w:div w:id="1122191481">
          <w:marLeft w:val="0"/>
          <w:marRight w:val="0"/>
          <w:marTop w:val="0"/>
          <w:marBottom w:val="0"/>
          <w:divBdr>
            <w:top w:val="none" w:sz="0" w:space="0" w:color="auto"/>
            <w:left w:val="none" w:sz="0" w:space="0" w:color="auto"/>
            <w:bottom w:val="none" w:sz="0" w:space="0" w:color="auto"/>
            <w:right w:val="none" w:sz="0" w:space="0" w:color="auto"/>
          </w:divBdr>
        </w:div>
        <w:div w:id="2025547139">
          <w:marLeft w:val="0"/>
          <w:marRight w:val="0"/>
          <w:marTop w:val="0"/>
          <w:marBottom w:val="0"/>
          <w:divBdr>
            <w:top w:val="none" w:sz="0" w:space="0" w:color="auto"/>
            <w:left w:val="none" w:sz="0" w:space="0" w:color="auto"/>
            <w:bottom w:val="none" w:sz="0" w:space="0" w:color="auto"/>
            <w:right w:val="none" w:sz="0" w:space="0" w:color="auto"/>
          </w:divBdr>
        </w:div>
        <w:div w:id="1716587920">
          <w:marLeft w:val="0"/>
          <w:marRight w:val="0"/>
          <w:marTop w:val="0"/>
          <w:marBottom w:val="0"/>
          <w:divBdr>
            <w:top w:val="none" w:sz="0" w:space="0" w:color="auto"/>
            <w:left w:val="none" w:sz="0" w:space="0" w:color="auto"/>
            <w:bottom w:val="none" w:sz="0" w:space="0" w:color="auto"/>
            <w:right w:val="none" w:sz="0" w:space="0" w:color="auto"/>
          </w:divBdr>
        </w:div>
        <w:div w:id="1381398048">
          <w:marLeft w:val="0"/>
          <w:marRight w:val="0"/>
          <w:marTop w:val="0"/>
          <w:marBottom w:val="0"/>
          <w:divBdr>
            <w:top w:val="none" w:sz="0" w:space="0" w:color="auto"/>
            <w:left w:val="none" w:sz="0" w:space="0" w:color="auto"/>
            <w:bottom w:val="none" w:sz="0" w:space="0" w:color="auto"/>
            <w:right w:val="none" w:sz="0" w:space="0" w:color="auto"/>
          </w:divBdr>
        </w:div>
        <w:div w:id="1595165498">
          <w:marLeft w:val="0"/>
          <w:marRight w:val="0"/>
          <w:marTop w:val="0"/>
          <w:marBottom w:val="0"/>
          <w:divBdr>
            <w:top w:val="none" w:sz="0" w:space="0" w:color="auto"/>
            <w:left w:val="none" w:sz="0" w:space="0" w:color="auto"/>
            <w:bottom w:val="none" w:sz="0" w:space="0" w:color="auto"/>
            <w:right w:val="none" w:sz="0" w:space="0" w:color="auto"/>
          </w:divBdr>
        </w:div>
        <w:div w:id="537471329">
          <w:marLeft w:val="0"/>
          <w:marRight w:val="0"/>
          <w:marTop w:val="0"/>
          <w:marBottom w:val="0"/>
          <w:divBdr>
            <w:top w:val="none" w:sz="0" w:space="0" w:color="auto"/>
            <w:left w:val="none" w:sz="0" w:space="0" w:color="auto"/>
            <w:bottom w:val="none" w:sz="0" w:space="0" w:color="auto"/>
            <w:right w:val="none" w:sz="0" w:space="0" w:color="auto"/>
          </w:divBdr>
        </w:div>
        <w:div w:id="34546132">
          <w:marLeft w:val="0"/>
          <w:marRight w:val="0"/>
          <w:marTop w:val="0"/>
          <w:marBottom w:val="0"/>
          <w:divBdr>
            <w:top w:val="none" w:sz="0" w:space="0" w:color="auto"/>
            <w:left w:val="none" w:sz="0" w:space="0" w:color="auto"/>
            <w:bottom w:val="none" w:sz="0" w:space="0" w:color="auto"/>
            <w:right w:val="none" w:sz="0" w:space="0" w:color="auto"/>
          </w:divBdr>
        </w:div>
        <w:div w:id="1371878640">
          <w:marLeft w:val="0"/>
          <w:marRight w:val="0"/>
          <w:marTop w:val="0"/>
          <w:marBottom w:val="0"/>
          <w:divBdr>
            <w:top w:val="none" w:sz="0" w:space="0" w:color="auto"/>
            <w:left w:val="none" w:sz="0" w:space="0" w:color="auto"/>
            <w:bottom w:val="none" w:sz="0" w:space="0" w:color="auto"/>
            <w:right w:val="none" w:sz="0" w:space="0" w:color="auto"/>
          </w:divBdr>
        </w:div>
        <w:div w:id="2071884809">
          <w:marLeft w:val="0"/>
          <w:marRight w:val="0"/>
          <w:marTop w:val="0"/>
          <w:marBottom w:val="0"/>
          <w:divBdr>
            <w:top w:val="none" w:sz="0" w:space="0" w:color="auto"/>
            <w:left w:val="none" w:sz="0" w:space="0" w:color="auto"/>
            <w:bottom w:val="none" w:sz="0" w:space="0" w:color="auto"/>
            <w:right w:val="none" w:sz="0" w:space="0" w:color="auto"/>
          </w:divBdr>
        </w:div>
        <w:div w:id="665599568">
          <w:marLeft w:val="0"/>
          <w:marRight w:val="0"/>
          <w:marTop w:val="0"/>
          <w:marBottom w:val="0"/>
          <w:divBdr>
            <w:top w:val="none" w:sz="0" w:space="0" w:color="auto"/>
            <w:left w:val="none" w:sz="0" w:space="0" w:color="auto"/>
            <w:bottom w:val="none" w:sz="0" w:space="0" w:color="auto"/>
            <w:right w:val="none" w:sz="0" w:space="0" w:color="auto"/>
          </w:divBdr>
        </w:div>
        <w:div w:id="802506686">
          <w:marLeft w:val="0"/>
          <w:marRight w:val="0"/>
          <w:marTop w:val="0"/>
          <w:marBottom w:val="0"/>
          <w:divBdr>
            <w:top w:val="none" w:sz="0" w:space="0" w:color="auto"/>
            <w:left w:val="none" w:sz="0" w:space="0" w:color="auto"/>
            <w:bottom w:val="none" w:sz="0" w:space="0" w:color="auto"/>
            <w:right w:val="none" w:sz="0" w:space="0" w:color="auto"/>
          </w:divBdr>
        </w:div>
        <w:div w:id="1459566836">
          <w:marLeft w:val="0"/>
          <w:marRight w:val="0"/>
          <w:marTop w:val="0"/>
          <w:marBottom w:val="0"/>
          <w:divBdr>
            <w:top w:val="none" w:sz="0" w:space="0" w:color="auto"/>
            <w:left w:val="none" w:sz="0" w:space="0" w:color="auto"/>
            <w:bottom w:val="none" w:sz="0" w:space="0" w:color="auto"/>
            <w:right w:val="none" w:sz="0" w:space="0" w:color="auto"/>
          </w:divBdr>
        </w:div>
        <w:div w:id="216094333">
          <w:marLeft w:val="0"/>
          <w:marRight w:val="0"/>
          <w:marTop w:val="0"/>
          <w:marBottom w:val="0"/>
          <w:divBdr>
            <w:top w:val="none" w:sz="0" w:space="0" w:color="auto"/>
            <w:left w:val="none" w:sz="0" w:space="0" w:color="auto"/>
            <w:bottom w:val="none" w:sz="0" w:space="0" w:color="auto"/>
            <w:right w:val="none" w:sz="0" w:space="0" w:color="auto"/>
          </w:divBdr>
        </w:div>
        <w:div w:id="446705476">
          <w:marLeft w:val="0"/>
          <w:marRight w:val="0"/>
          <w:marTop w:val="0"/>
          <w:marBottom w:val="0"/>
          <w:divBdr>
            <w:top w:val="none" w:sz="0" w:space="0" w:color="auto"/>
            <w:left w:val="none" w:sz="0" w:space="0" w:color="auto"/>
            <w:bottom w:val="none" w:sz="0" w:space="0" w:color="auto"/>
            <w:right w:val="none" w:sz="0" w:space="0" w:color="auto"/>
          </w:divBdr>
        </w:div>
        <w:div w:id="1469737083">
          <w:marLeft w:val="0"/>
          <w:marRight w:val="0"/>
          <w:marTop w:val="0"/>
          <w:marBottom w:val="0"/>
          <w:divBdr>
            <w:top w:val="none" w:sz="0" w:space="0" w:color="auto"/>
            <w:left w:val="none" w:sz="0" w:space="0" w:color="auto"/>
            <w:bottom w:val="none" w:sz="0" w:space="0" w:color="auto"/>
            <w:right w:val="none" w:sz="0" w:space="0" w:color="auto"/>
          </w:divBdr>
        </w:div>
        <w:div w:id="1315724657">
          <w:marLeft w:val="0"/>
          <w:marRight w:val="0"/>
          <w:marTop w:val="0"/>
          <w:marBottom w:val="0"/>
          <w:divBdr>
            <w:top w:val="none" w:sz="0" w:space="0" w:color="auto"/>
            <w:left w:val="none" w:sz="0" w:space="0" w:color="auto"/>
            <w:bottom w:val="none" w:sz="0" w:space="0" w:color="auto"/>
            <w:right w:val="none" w:sz="0" w:space="0" w:color="auto"/>
          </w:divBdr>
        </w:div>
        <w:div w:id="1799838445">
          <w:marLeft w:val="0"/>
          <w:marRight w:val="0"/>
          <w:marTop w:val="0"/>
          <w:marBottom w:val="0"/>
          <w:divBdr>
            <w:top w:val="none" w:sz="0" w:space="0" w:color="auto"/>
            <w:left w:val="none" w:sz="0" w:space="0" w:color="auto"/>
            <w:bottom w:val="none" w:sz="0" w:space="0" w:color="auto"/>
            <w:right w:val="none" w:sz="0" w:space="0" w:color="auto"/>
          </w:divBdr>
        </w:div>
        <w:div w:id="1718356198">
          <w:marLeft w:val="0"/>
          <w:marRight w:val="0"/>
          <w:marTop w:val="0"/>
          <w:marBottom w:val="0"/>
          <w:divBdr>
            <w:top w:val="none" w:sz="0" w:space="0" w:color="auto"/>
            <w:left w:val="none" w:sz="0" w:space="0" w:color="auto"/>
            <w:bottom w:val="none" w:sz="0" w:space="0" w:color="auto"/>
            <w:right w:val="none" w:sz="0" w:space="0" w:color="auto"/>
          </w:divBdr>
        </w:div>
        <w:div w:id="1513299712">
          <w:marLeft w:val="0"/>
          <w:marRight w:val="0"/>
          <w:marTop w:val="0"/>
          <w:marBottom w:val="0"/>
          <w:divBdr>
            <w:top w:val="none" w:sz="0" w:space="0" w:color="auto"/>
            <w:left w:val="none" w:sz="0" w:space="0" w:color="auto"/>
            <w:bottom w:val="none" w:sz="0" w:space="0" w:color="auto"/>
            <w:right w:val="none" w:sz="0" w:space="0" w:color="auto"/>
          </w:divBdr>
        </w:div>
        <w:div w:id="1369645633">
          <w:marLeft w:val="0"/>
          <w:marRight w:val="0"/>
          <w:marTop w:val="0"/>
          <w:marBottom w:val="0"/>
          <w:divBdr>
            <w:top w:val="none" w:sz="0" w:space="0" w:color="auto"/>
            <w:left w:val="none" w:sz="0" w:space="0" w:color="auto"/>
            <w:bottom w:val="none" w:sz="0" w:space="0" w:color="auto"/>
            <w:right w:val="none" w:sz="0" w:space="0" w:color="auto"/>
          </w:divBdr>
        </w:div>
        <w:div w:id="722489706">
          <w:marLeft w:val="0"/>
          <w:marRight w:val="0"/>
          <w:marTop w:val="0"/>
          <w:marBottom w:val="0"/>
          <w:divBdr>
            <w:top w:val="none" w:sz="0" w:space="0" w:color="auto"/>
            <w:left w:val="none" w:sz="0" w:space="0" w:color="auto"/>
            <w:bottom w:val="none" w:sz="0" w:space="0" w:color="auto"/>
            <w:right w:val="none" w:sz="0" w:space="0" w:color="auto"/>
          </w:divBdr>
        </w:div>
        <w:div w:id="1736539255">
          <w:marLeft w:val="0"/>
          <w:marRight w:val="0"/>
          <w:marTop w:val="0"/>
          <w:marBottom w:val="0"/>
          <w:divBdr>
            <w:top w:val="none" w:sz="0" w:space="0" w:color="auto"/>
            <w:left w:val="none" w:sz="0" w:space="0" w:color="auto"/>
            <w:bottom w:val="none" w:sz="0" w:space="0" w:color="auto"/>
            <w:right w:val="none" w:sz="0" w:space="0" w:color="auto"/>
          </w:divBdr>
        </w:div>
        <w:div w:id="151067933">
          <w:marLeft w:val="0"/>
          <w:marRight w:val="0"/>
          <w:marTop w:val="0"/>
          <w:marBottom w:val="0"/>
          <w:divBdr>
            <w:top w:val="none" w:sz="0" w:space="0" w:color="auto"/>
            <w:left w:val="none" w:sz="0" w:space="0" w:color="auto"/>
            <w:bottom w:val="none" w:sz="0" w:space="0" w:color="auto"/>
            <w:right w:val="none" w:sz="0" w:space="0" w:color="auto"/>
          </w:divBdr>
        </w:div>
        <w:div w:id="1623725185">
          <w:marLeft w:val="0"/>
          <w:marRight w:val="0"/>
          <w:marTop w:val="0"/>
          <w:marBottom w:val="0"/>
          <w:divBdr>
            <w:top w:val="none" w:sz="0" w:space="0" w:color="auto"/>
            <w:left w:val="none" w:sz="0" w:space="0" w:color="auto"/>
            <w:bottom w:val="none" w:sz="0" w:space="0" w:color="auto"/>
            <w:right w:val="none" w:sz="0" w:space="0" w:color="auto"/>
          </w:divBdr>
        </w:div>
        <w:div w:id="965476536">
          <w:marLeft w:val="0"/>
          <w:marRight w:val="0"/>
          <w:marTop w:val="0"/>
          <w:marBottom w:val="0"/>
          <w:divBdr>
            <w:top w:val="none" w:sz="0" w:space="0" w:color="auto"/>
            <w:left w:val="none" w:sz="0" w:space="0" w:color="auto"/>
            <w:bottom w:val="none" w:sz="0" w:space="0" w:color="auto"/>
            <w:right w:val="none" w:sz="0" w:space="0" w:color="auto"/>
          </w:divBdr>
        </w:div>
        <w:div w:id="404298760">
          <w:marLeft w:val="0"/>
          <w:marRight w:val="0"/>
          <w:marTop w:val="0"/>
          <w:marBottom w:val="0"/>
          <w:divBdr>
            <w:top w:val="none" w:sz="0" w:space="0" w:color="auto"/>
            <w:left w:val="none" w:sz="0" w:space="0" w:color="auto"/>
            <w:bottom w:val="none" w:sz="0" w:space="0" w:color="auto"/>
            <w:right w:val="none" w:sz="0" w:space="0" w:color="auto"/>
          </w:divBdr>
        </w:div>
        <w:div w:id="2108041767">
          <w:marLeft w:val="0"/>
          <w:marRight w:val="0"/>
          <w:marTop w:val="0"/>
          <w:marBottom w:val="0"/>
          <w:divBdr>
            <w:top w:val="none" w:sz="0" w:space="0" w:color="auto"/>
            <w:left w:val="none" w:sz="0" w:space="0" w:color="auto"/>
            <w:bottom w:val="none" w:sz="0" w:space="0" w:color="auto"/>
            <w:right w:val="none" w:sz="0" w:space="0" w:color="auto"/>
          </w:divBdr>
        </w:div>
        <w:div w:id="471095404">
          <w:marLeft w:val="0"/>
          <w:marRight w:val="0"/>
          <w:marTop w:val="0"/>
          <w:marBottom w:val="0"/>
          <w:divBdr>
            <w:top w:val="none" w:sz="0" w:space="0" w:color="auto"/>
            <w:left w:val="none" w:sz="0" w:space="0" w:color="auto"/>
            <w:bottom w:val="none" w:sz="0" w:space="0" w:color="auto"/>
            <w:right w:val="none" w:sz="0" w:space="0" w:color="auto"/>
          </w:divBdr>
        </w:div>
        <w:div w:id="1146895164">
          <w:marLeft w:val="0"/>
          <w:marRight w:val="0"/>
          <w:marTop w:val="0"/>
          <w:marBottom w:val="0"/>
          <w:divBdr>
            <w:top w:val="none" w:sz="0" w:space="0" w:color="auto"/>
            <w:left w:val="none" w:sz="0" w:space="0" w:color="auto"/>
            <w:bottom w:val="none" w:sz="0" w:space="0" w:color="auto"/>
            <w:right w:val="none" w:sz="0" w:space="0" w:color="auto"/>
          </w:divBdr>
        </w:div>
        <w:div w:id="160825844">
          <w:marLeft w:val="0"/>
          <w:marRight w:val="0"/>
          <w:marTop w:val="0"/>
          <w:marBottom w:val="0"/>
          <w:divBdr>
            <w:top w:val="none" w:sz="0" w:space="0" w:color="auto"/>
            <w:left w:val="none" w:sz="0" w:space="0" w:color="auto"/>
            <w:bottom w:val="none" w:sz="0" w:space="0" w:color="auto"/>
            <w:right w:val="none" w:sz="0" w:space="0" w:color="auto"/>
          </w:divBdr>
        </w:div>
        <w:div w:id="1663779175">
          <w:marLeft w:val="0"/>
          <w:marRight w:val="0"/>
          <w:marTop w:val="0"/>
          <w:marBottom w:val="0"/>
          <w:divBdr>
            <w:top w:val="none" w:sz="0" w:space="0" w:color="auto"/>
            <w:left w:val="none" w:sz="0" w:space="0" w:color="auto"/>
            <w:bottom w:val="none" w:sz="0" w:space="0" w:color="auto"/>
            <w:right w:val="none" w:sz="0" w:space="0" w:color="auto"/>
          </w:divBdr>
        </w:div>
        <w:div w:id="499082360">
          <w:marLeft w:val="0"/>
          <w:marRight w:val="0"/>
          <w:marTop w:val="0"/>
          <w:marBottom w:val="0"/>
          <w:divBdr>
            <w:top w:val="none" w:sz="0" w:space="0" w:color="auto"/>
            <w:left w:val="none" w:sz="0" w:space="0" w:color="auto"/>
            <w:bottom w:val="none" w:sz="0" w:space="0" w:color="auto"/>
            <w:right w:val="none" w:sz="0" w:space="0" w:color="auto"/>
          </w:divBdr>
        </w:div>
        <w:div w:id="2113546733">
          <w:marLeft w:val="0"/>
          <w:marRight w:val="0"/>
          <w:marTop w:val="0"/>
          <w:marBottom w:val="0"/>
          <w:divBdr>
            <w:top w:val="none" w:sz="0" w:space="0" w:color="auto"/>
            <w:left w:val="none" w:sz="0" w:space="0" w:color="auto"/>
            <w:bottom w:val="none" w:sz="0" w:space="0" w:color="auto"/>
            <w:right w:val="none" w:sz="0" w:space="0" w:color="auto"/>
          </w:divBdr>
        </w:div>
        <w:div w:id="2004695908">
          <w:marLeft w:val="0"/>
          <w:marRight w:val="0"/>
          <w:marTop w:val="0"/>
          <w:marBottom w:val="0"/>
          <w:divBdr>
            <w:top w:val="none" w:sz="0" w:space="0" w:color="auto"/>
            <w:left w:val="none" w:sz="0" w:space="0" w:color="auto"/>
            <w:bottom w:val="none" w:sz="0" w:space="0" w:color="auto"/>
            <w:right w:val="none" w:sz="0" w:space="0" w:color="auto"/>
          </w:divBdr>
        </w:div>
        <w:div w:id="381945919">
          <w:marLeft w:val="0"/>
          <w:marRight w:val="0"/>
          <w:marTop w:val="0"/>
          <w:marBottom w:val="0"/>
          <w:divBdr>
            <w:top w:val="none" w:sz="0" w:space="0" w:color="auto"/>
            <w:left w:val="none" w:sz="0" w:space="0" w:color="auto"/>
            <w:bottom w:val="none" w:sz="0" w:space="0" w:color="auto"/>
            <w:right w:val="none" w:sz="0" w:space="0" w:color="auto"/>
          </w:divBdr>
        </w:div>
        <w:div w:id="1844011810">
          <w:marLeft w:val="0"/>
          <w:marRight w:val="0"/>
          <w:marTop w:val="0"/>
          <w:marBottom w:val="0"/>
          <w:divBdr>
            <w:top w:val="none" w:sz="0" w:space="0" w:color="auto"/>
            <w:left w:val="none" w:sz="0" w:space="0" w:color="auto"/>
            <w:bottom w:val="none" w:sz="0" w:space="0" w:color="auto"/>
            <w:right w:val="none" w:sz="0" w:space="0" w:color="auto"/>
          </w:divBdr>
        </w:div>
        <w:div w:id="707878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sangfor</dc:creator>
  <cp:lastModifiedBy>sangfor</cp:lastModifiedBy>
  <cp:revision>2</cp:revision>
  <cp:lastPrinted>2017-03-02T02:13:00Z</cp:lastPrinted>
  <dcterms:created xsi:type="dcterms:W3CDTF">2017-03-08T01:05:00Z</dcterms:created>
  <dcterms:modified xsi:type="dcterms:W3CDTF">2017-03-08T01:05:00Z</dcterms:modified>
</cp:coreProperties>
</file>