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EE" w:rsidRDefault="009471EE" w:rsidP="009471EE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9471EE" w:rsidRDefault="009471EE" w:rsidP="009471EE">
      <w:pPr>
        <w:jc w:val="center"/>
        <w:rPr>
          <w:rFonts w:eastAsia="黑体"/>
          <w:b/>
          <w:sz w:val="48"/>
          <w:szCs w:val="48"/>
        </w:rPr>
      </w:pPr>
    </w:p>
    <w:p w:rsidR="009471EE" w:rsidRDefault="009471EE" w:rsidP="009471EE">
      <w:pPr>
        <w:jc w:val="center"/>
        <w:rPr>
          <w:rFonts w:ascii="宋体" w:eastAsia="宋体" w:hAnsi="宋体"/>
          <w:b/>
          <w:spacing w:val="50"/>
          <w:sz w:val="52"/>
          <w:szCs w:val="52"/>
        </w:rPr>
      </w:pPr>
      <w:r>
        <w:rPr>
          <w:rFonts w:ascii="宋体" w:hAnsi="宋体" w:hint="eastAsia"/>
          <w:b/>
          <w:spacing w:val="50"/>
          <w:sz w:val="52"/>
          <w:szCs w:val="52"/>
        </w:rPr>
        <w:t>青海省拍卖企业年检报告书</w:t>
      </w:r>
    </w:p>
    <w:p w:rsidR="009471EE" w:rsidRDefault="009471EE" w:rsidP="009471EE">
      <w:pPr>
        <w:jc w:val="center"/>
        <w:rPr>
          <w:rFonts w:ascii="Calibri" w:hAnsi="Calibri"/>
          <w:sz w:val="44"/>
        </w:rPr>
      </w:pPr>
    </w:p>
    <w:p w:rsidR="009471EE" w:rsidRDefault="009471EE" w:rsidP="009471EE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36"/>
        </w:rPr>
        <w:t>（2016年度）</w:t>
      </w:r>
    </w:p>
    <w:p w:rsidR="009471EE" w:rsidRDefault="009471EE" w:rsidP="009471EE">
      <w:pPr>
        <w:rPr>
          <w:rFonts w:ascii="Calibri" w:eastAsia="黑体" w:hAnsi="Calibri"/>
          <w:b/>
          <w:bCs/>
          <w:sz w:val="32"/>
        </w:rPr>
      </w:pPr>
      <w:r>
        <w:rPr>
          <w:rFonts w:eastAsia="黑体"/>
          <w:b/>
          <w:bCs/>
          <w:sz w:val="32"/>
        </w:rPr>
        <w:t xml:space="preserve">  </w:t>
      </w:r>
    </w:p>
    <w:p w:rsidR="009471EE" w:rsidRDefault="009471EE" w:rsidP="009471EE"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 xml:space="preserve"> </w:t>
      </w: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spacing w:line="700" w:lineRule="exact"/>
        <w:ind w:left="718"/>
        <w:rPr>
          <w:rFonts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拍卖行名称：</w:t>
      </w:r>
    </w:p>
    <w:p w:rsidR="009471EE" w:rsidRDefault="009471EE" w:rsidP="009471EE">
      <w:pPr>
        <w:spacing w:line="700" w:lineRule="exact"/>
        <w:ind w:left="71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法定代表人：</w:t>
      </w:r>
    </w:p>
    <w:p w:rsidR="009471EE" w:rsidRDefault="009471EE" w:rsidP="009471EE">
      <w:pPr>
        <w:spacing w:line="700" w:lineRule="exact"/>
        <w:ind w:left="71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联系电话（手机）：</w:t>
      </w:r>
    </w:p>
    <w:p w:rsidR="009471EE" w:rsidRDefault="009471EE" w:rsidP="009471EE">
      <w:pPr>
        <w:spacing w:line="700" w:lineRule="exact"/>
        <w:ind w:left="71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传</w:t>
      </w:r>
      <w:r>
        <w:rPr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真：</w:t>
      </w:r>
    </w:p>
    <w:p w:rsidR="009471EE" w:rsidRDefault="009471EE" w:rsidP="009471EE">
      <w:pPr>
        <w:spacing w:line="700" w:lineRule="exact"/>
        <w:ind w:left="71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填报日期并盖章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日</w:t>
      </w: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rPr>
          <w:rFonts w:eastAsia="黑体"/>
          <w:b/>
          <w:bCs/>
          <w:sz w:val="32"/>
        </w:rPr>
      </w:pPr>
    </w:p>
    <w:p w:rsidR="009471EE" w:rsidRDefault="009471EE" w:rsidP="009471EE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pacing w:val="-6"/>
          <w:sz w:val="36"/>
          <w:szCs w:val="36"/>
        </w:rPr>
        <w:t>青海省商务厅</w:t>
      </w:r>
      <w:r>
        <w:rPr>
          <w:rFonts w:eastAsia="黑体" w:hint="eastAsia"/>
          <w:b/>
          <w:sz w:val="36"/>
          <w:szCs w:val="36"/>
        </w:rPr>
        <w:t>制</w:t>
      </w:r>
    </w:p>
    <w:p w:rsidR="009471EE" w:rsidRDefault="009471EE" w:rsidP="009471EE">
      <w:pPr>
        <w:spacing w:line="120" w:lineRule="exact"/>
        <w:rPr>
          <w:rFonts w:ascii="华文仿宋" w:eastAsia="华文仿宋" w:hAnsi="华文仿宋"/>
          <w:sz w:val="32"/>
          <w:szCs w:val="32"/>
        </w:rPr>
      </w:pPr>
    </w:p>
    <w:p w:rsidR="009471EE" w:rsidRDefault="009471EE" w:rsidP="009471EE">
      <w:pPr>
        <w:spacing w:afterLines="100" w:after="240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56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9471EE" w:rsidTr="009471EE">
        <w:trPr>
          <w:trHeight w:val="13725"/>
        </w:trPr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EE" w:rsidRDefault="009471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71EE" w:rsidRDefault="009471EE">
            <w:pPr>
              <w:jc w:val="center"/>
              <w:rPr>
                <w:rFonts w:ascii="Times New Roman" w:eastAsia="黑体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黑体" w:hAnsi="Times New Roman"/>
                <w:b/>
                <w:bCs/>
                <w:sz w:val="36"/>
                <w:szCs w:val="36"/>
              </w:rPr>
              <w:t>2016</w:t>
            </w:r>
            <w:r>
              <w:rPr>
                <w:rFonts w:ascii="Times New Roman" w:eastAsia="黑体" w:hAnsi="Times New Roman" w:hint="eastAsia"/>
                <w:b/>
                <w:bCs/>
                <w:sz w:val="36"/>
                <w:szCs w:val="36"/>
              </w:rPr>
              <w:t>年度拍卖业务经营总结</w:t>
            </w: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471EE" w:rsidRDefault="009471EE">
            <w:pPr>
              <w:spacing w:afterLines="100" w:after="240"/>
              <w:rPr>
                <w:rFonts w:ascii="方正小标宋简体" w:eastAsia="方正小标宋简体" w:hAnsi="宋体" w:cs="Times New Roman"/>
                <w:sz w:val="36"/>
                <w:szCs w:val="36"/>
              </w:rPr>
            </w:pPr>
          </w:p>
        </w:tc>
      </w:tr>
    </w:tbl>
    <w:p w:rsidR="009471EE" w:rsidRDefault="009471EE" w:rsidP="009471EE">
      <w:pPr>
        <w:spacing w:afterLines="100" w:after="240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青海省拍卖企业基本情况表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245"/>
        <w:gridCol w:w="1069"/>
        <w:gridCol w:w="6"/>
        <w:gridCol w:w="137"/>
        <w:gridCol w:w="953"/>
        <w:gridCol w:w="193"/>
        <w:gridCol w:w="890"/>
        <w:gridCol w:w="8"/>
        <w:gridCol w:w="280"/>
        <w:gridCol w:w="976"/>
        <w:gridCol w:w="6"/>
        <w:gridCol w:w="1023"/>
        <w:gridCol w:w="290"/>
        <w:gridCol w:w="720"/>
        <w:gridCol w:w="541"/>
        <w:gridCol w:w="232"/>
        <w:gridCol w:w="848"/>
      </w:tblGrid>
      <w:tr w:rsidR="009471EE" w:rsidTr="009471EE">
        <w:trPr>
          <w:trHeight w:val="612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基</w:t>
            </w: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本</w:t>
            </w: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情</w:t>
            </w: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</w:p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企业名称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工商登记时间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经营年限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9471EE" w:rsidTr="009471EE">
        <w:trPr>
          <w:trHeight w:val="54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经营地址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注册资本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9471EE" w:rsidTr="009471EE">
        <w:trPr>
          <w:trHeight w:val="51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电子信箱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法人代表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9471EE" w:rsidTr="009471EE">
        <w:trPr>
          <w:trHeight w:val="4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公司性质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9471EE" w:rsidTr="009471EE">
        <w:trPr>
          <w:trHeight w:val="46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自有场地面积（</w:t>
            </w:r>
            <w:r>
              <w:rPr>
                <w:rFonts w:ascii="华文仿宋" w:eastAsia="华文仿宋" w:hAnsi="华文仿宋" w:cs="宋体" w:hint="eastAsia"/>
                <w:sz w:val="24"/>
              </w:rPr>
              <w:t>㎡</w:t>
            </w:r>
            <w:r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人员总数（人）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注册拍卖师（个）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9471EE" w:rsidTr="009471EE">
        <w:trPr>
          <w:trHeight w:val="76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具有拍卖从业资格（人）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房地产评估师（人）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旧机动车估价师（人）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其他专业技术人员（人）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9471EE" w:rsidTr="009471EE">
        <w:trPr>
          <w:trHeight w:val="5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拍卖师</w:t>
            </w:r>
          </w:p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执业注册时间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注册号码</w:t>
            </w: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获奖情况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备注</w:t>
            </w:r>
          </w:p>
        </w:tc>
      </w:tr>
      <w:tr w:rsidR="009471EE" w:rsidTr="009471EE">
        <w:trPr>
          <w:trHeight w:val="24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9471EE" w:rsidTr="009471EE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9471EE" w:rsidTr="009471EE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9471EE" w:rsidTr="009471EE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9471EE" w:rsidTr="009471EE">
        <w:trPr>
          <w:trHeight w:val="40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9471EE" w:rsidTr="009471EE">
        <w:trPr>
          <w:trHeight w:val="38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资质情况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荣誉称号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质量管理体系认证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9471EE" w:rsidTr="009471EE">
        <w:trPr>
          <w:trHeight w:val="6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资质评定</w:t>
            </w:r>
          </w:p>
        </w:tc>
        <w:tc>
          <w:tcPr>
            <w:tcW w:w="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中拍协评定：        级</w:t>
            </w:r>
          </w:p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发证日期：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重合同</w:t>
            </w:r>
          </w:p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守信用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颁证机构：</w:t>
            </w:r>
          </w:p>
        </w:tc>
      </w:tr>
      <w:tr w:rsidR="009471EE" w:rsidTr="009471EE">
        <w:trPr>
          <w:trHeight w:val="48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银行信用等级</w:t>
            </w:r>
          </w:p>
        </w:tc>
        <w:tc>
          <w:tcPr>
            <w:tcW w:w="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发证日期：</w:t>
            </w:r>
          </w:p>
        </w:tc>
      </w:tr>
      <w:tr w:rsidR="009471EE" w:rsidTr="009471EE">
        <w:trPr>
          <w:trHeight w:val="5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纳税信用等级</w:t>
            </w:r>
          </w:p>
        </w:tc>
        <w:tc>
          <w:tcPr>
            <w:tcW w:w="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5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9471EE" w:rsidTr="009471EE">
        <w:trPr>
          <w:trHeight w:val="49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经</w:t>
            </w: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营</w:t>
            </w: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情</w:t>
            </w:r>
          </w:p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</w:p>
          <w:p w:rsidR="009471EE" w:rsidRDefault="009471EE">
            <w:pPr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况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拍卖场次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成交额（万元）</w:t>
            </w: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营业税金及附加（万元）</w:t>
            </w:r>
          </w:p>
        </w:tc>
        <w:tc>
          <w:tcPr>
            <w:tcW w:w="4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佣金额（万元）</w:t>
            </w:r>
          </w:p>
        </w:tc>
      </w:tr>
      <w:tr w:rsidR="009471EE" w:rsidTr="009471EE">
        <w:trPr>
          <w:trHeight w:val="3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房地产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股权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文化艺术品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其它</w:t>
            </w:r>
          </w:p>
        </w:tc>
      </w:tr>
      <w:tr w:rsidR="009471EE" w:rsidTr="009471EE">
        <w:trPr>
          <w:trHeight w:val="4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本年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9471EE" w:rsidTr="009471EE">
        <w:trPr>
          <w:trHeight w:val="3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去年同期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 xml:space="preserve"> </w:t>
            </w:r>
          </w:p>
        </w:tc>
      </w:tr>
      <w:tr w:rsidR="009471EE" w:rsidTr="009471EE">
        <w:trPr>
          <w:trHeight w:val="976"/>
          <w:jc w:val="center"/>
        </w:trPr>
        <w:tc>
          <w:tcPr>
            <w:tcW w:w="98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省商务厅年审意见：</w:t>
            </w:r>
          </w:p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 xml:space="preserve">                                                               年  月  日</w:t>
            </w:r>
          </w:p>
        </w:tc>
      </w:tr>
    </w:tbl>
    <w:p w:rsidR="009471EE" w:rsidRDefault="009471EE" w:rsidP="009471EE">
      <w:pPr>
        <w:spacing w:line="12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9471EE" w:rsidRDefault="009471EE" w:rsidP="009471EE">
      <w:pPr>
        <w:spacing w:line="120" w:lineRule="exact"/>
        <w:rPr>
          <w:rFonts w:ascii="仿宋_GB2312" w:eastAsia="仿宋_GB2312" w:hAnsi="Times New Roman"/>
          <w:sz w:val="32"/>
          <w:szCs w:val="32"/>
          <w:u w:val="single"/>
        </w:rPr>
      </w:pPr>
    </w:p>
    <w:p w:rsidR="009471EE" w:rsidRDefault="009471EE" w:rsidP="009471EE">
      <w:pPr>
        <w:widowControl/>
        <w:jc w:val="left"/>
        <w:rPr>
          <w:rFonts w:ascii="仿宋_GB2312" w:eastAsia="仿宋_GB2312" w:hAnsi="Times New Roman"/>
          <w:sz w:val="32"/>
          <w:szCs w:val="32"/>
          <w:u w:val="single"/>
        </w:rPr>
        <w:sectPr w:rsidR="009471EE">
          <w:pgSz w:w="11906" w:h="16838"/>
          <w:pgMar w:top="1418" w:right="1418" w:bottom="1418" w:left="1418" w:header="851" w:footer="992" w:gutter="0"/>
          <w:cols w:space="720"/>
        </w:sectPr>
      </w:pPr>
    </w:p>
    <w:p w:rsidR="009471EE" w:rsidRDefault="009471EE" w:rsidP="009471EE">
      <w:pPr>
        <w:jc w:val="left"/>
        <w:rPr>
          <w:rFonts w:ascii="黑体" w:eastAsia="黑体" w:hAnsi="楷体"/>
        </w:rPr>
      </w:pPr>
    </w:p>
    <w:p w:rsidR="009471EE" w:rsidRDefault="009471EE" w:rsidP="009471EE">
      <w:pPr>
        <w:jc w:val="left"/>
        <w:rPr>
          <w:rFonts w:ascii="宋体" w:eastAsia="宋体" w:hAnsi="宋体"/>
          <w:b/>
        </w:rPr>
      </w:pPr>
      <w:r>
        <w:rPr>
          <w:rFonts w:ascii="黑体" w:eastAsia="黑体" w:hAnsi="楷体" w:hint="eastAsia"/>
        </w:rPr>
        <w:t>附件2</w:t>
      </w:r>
    </w:p>
    <w:p w:rsidR="009471EE" w:rsidRDefault="009471EE" w:rsidP="009471EE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青海省拍卖企业经营情况表</w:t>
      </w:r>
    </w:p>
    <w:p w:rsidR="009471EE" w:rsidRDefault="009471EE" w:rsidP="009471EE">
      <w:pPr>
        <w:ind w:leftChars="-219" w:left="-38" w:rightChars="-316" w:right="-664" w:hangingChars="175" w:hanging="422"/>
        <w:rPr>
          <w:rFonts w:ascii="仿宋_GB2312" w:eastAsia="宋体" w:hAnsi="宋体"/>
          <w:b/>
          <w:sz w:val="24"/>
        </w:rPr>
      </w:pPr>
      <w:r>
        <w:rPr>
          <w:rFonts w:ascii="仿宋_GB2312" w:hAnsi="宋体" w:hint="eastAsia"/>
          <w:b/>
          <w:sz w:val="24"/>
        </w:rPr>
        <w:t>填报单位名称（加盖公章）：</w:t>
      </w:r>
      <w:r>
        <w:rPr>
          <w:rFonts w:ascii="仿宋_GB2312" w:hAnsi="宋体" w:hint="eastAsia"/>
          <w:b/>
          <w:sz w:val="24"/>
        </w:rPr>
        <w:t xml:space="preserve">                                                                          </w:t>
      </w:r>
      <w:r>
        <w:rPr>
          <w:rFonts w:ascii="仿宋_GB2312" w:hAnsi="宋体" w:hint="eastAsia"/>
          <w:b/>
          <w:sz w:val="24"/>
        </w:rPr>
        <w:t xml:space="preserve">　　　　　　　金额单位：万元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956"/>
        <w:gridCol w:w="484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900"/>
        <w:gridCol w:w="540"/>
        <w:gridCol w:w="1260"/>
        <w:gridCol w:w="540"/>
        <w:gridCol w:w="720"/>
      </w:tblGrid>
      <w:tr w:rsidR="009471EE" w:rsidTr="009471EE">
        <w:trPr>
          <w:trHeight w:val="461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471EE" w:rsidRDefault="009471EE">
            <w:pPr>
              <w:ind w:firstLineChars="350" w:firstLine="841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分类</w:t>
            </w:r>
          </w:p>
          <w:p w:rsidR="009471EE" w:rsidRDefault="009471E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471EE" w:rsidRDefault="009471EE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标品来源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房地产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pacing w:val="-4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40"/>
                <w:sz w:val="24"/>
                <w:szCs w:val="24"/>
              </w:rPr>
              <w:t>土地使用权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10"/>
                <w:sz w:val="24"/>
                <w:szCs w:val="24"/>
              </w:rPr>
              <w:t>农副产品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机动车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pacing w:val="-28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28"/>
                <w:sz w:val="24"/>
                <w:szCs w:val="24"/>
              </w:rPr>
              <w:t>股权、债权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10"/>
                <w:sz w:val="24"/>
                <w:szCs w:val="24"/>
              </w:rPr>
              <w:t>无形资产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文物艺术品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其它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备注</w:t>
            </w:r>
          </w:p>
        </w:tc>
      </w:tr>
      <w:tr w:rsidR="009471EE" w:rsidTr="009471EE">
        <w:trPr>
          <w:trHeight w:val="1006"/>
          <w:jc w:val="center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成交额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场次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945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00" w:lineRule="exac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（一）政府部门和金融资产机构委托（小计）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30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10"/>
                <w:sz w:val="24"/>
                <w:szCs w:val="24"/>
              </w:rPr>
              <w:t>其中： 法院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30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righ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国地部门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30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righ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税务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30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righ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海关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30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2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金融资产机构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623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20" w:lineRule="exac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（二）其它机构委托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30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spacing w:line="320" w:lineRule="exac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（三）个人委托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30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合　　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9471EE" w:rsidTr="009471EE">
        <w:trPr>
          <w:trHeight w:val="32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公物拍卖企业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</w:tbl>
    <w:p w:rsidR="009471EE" w:rsidRDefault="009471EE" w:rsidP="009471EE">
      <w:pPr>
        <w:ind w:leftChars="-257" w:hangingChars="225" w:hanging="540"/>
        <w:rPr>
          <w:rFonts w:ascii="仿宋_GB2312" w:hAnsi="宋体" w:cs="Times New Roman"/>
          <w:sz w:val="24"/>
        </w:rPr>
      </w:pPr>
      <w:r>
        <w:rPr>
          <w:rFonts w:ascii="仿宋_GB2312" w:hAnsi="宋体" w:hint="eastAsia"/>
          <w:sz w:val="24"/>
        </w:rPr>
        <w:t>负责人签字：　　　　　　　　　　　　　　　　　　　　填报人签字：　　　　　　　　　　　　　　　填报日期：</w:t>
      </w:r>
    </w:p>
    <w:p w:rsidR="009471EE" w:rsidRDefault="009471EE" w:rsidP="009471EE">
      <w:pPr>
        <w:widowControl/>
        <w:jc w:val="left"/>
        <w:rPr>
          <w:rFonts w:ascii="仿宋_GB2312" w:hAnsi="宋体"/>
          <w:sz w:val="24"/>
        </w:rPr>
        <w:sectPr w:rsidR="009471EE">
          <w:pgSz w:w="16838" w:h="11906" w:orient="landscape"/>
          <w:pgMar w:top="1276" w:right="1134" w:bottom="567" w:left="1134" w:header="851" w:footer="992" w:gutter="0"/>
          <w:cols w:space="720"/>
        </w:sectPr>
      </w:pPr>
    </w:p>
    <w:p w:rsidR="009471EE" w:rsidRDefault="009471EE" w:rsidP="009471E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Calibri" w:hAnsi="Calibr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-297180</wp:posOffset>
                </wp:positionV>
                <wp:extent cx="914400" cy="39624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1EE" w:rsidRDefault="009471EE" w:rsidP="009471EE">
                            <w:pPr>
                              <w:rPr>
                                <w:rFonts w:ascii="黑体" w:eastAsia="黑体" w:hAnsi="楷体"/>
                              </w:rPr>
                            </w:pPr>
                            <w:r>
                              <w:rPr>
                                <w:rFonts w:ascii="黑体" w:eastAsia="黑体" w:hAnsi="楷体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8pt;margin-top:-23.4pt;width:1in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" stroked="f">
                <v:textbox>
                  <w:txbxContent>
                    <w:p w:rsidR="009471EE" w:rsidRDefault="009471EE" w:rsidP="009471EE">
                      <w:pPr>
                        <w:rPr>
                          <w:rFonts w:ascii="黑体" w:eastAsia="黑体" w:hAnsi="楷体"/>
                        </w:rPr>
                      </w:pPr>
                      <w:r>
                        <w:rPr>
                          <w:rFonts w:ascii="黑体" w:eastAsia="黑体" w:hAnsi="楷体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z w:val="36"/>
          <w:szCs w:val="36"/>
        </w:rPr>
        <w:t>青海省注册拍卖师登记表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641"/>
        <w:gridCol w:w="1075"/>
        <w:gridCol w:w="1091"/>
        <w:gridCol w:w="6"/>
        <w:gridCol w:w="1220"/>
        <w:gridCol w:w="1823"/>
      </w:tblGrid>
      <w:tr w:rsidR="009471EE" w:rsidTr="009471EE">
        <w:trPr>
          <w:trHeight w:val="6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　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身份证号码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80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　别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民　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电　话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81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毕业学校及学历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59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政治面貌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参加工作时间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6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工作单位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65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通讯地址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79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行政职务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技术职称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631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参加全国拍卖师执业资格培训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时间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　　　月</w:t>
            </w:r>
          </w:p>
        </w:tc>
      </w:tr>
      <w:tr w:rsidR="009471EE" w:rsidTr="009471EE">
        <w:trPr>
          <w:trHeight w:val="654"/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培训单位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633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取得拍卖师资格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时间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　　　批</w:t>
            </w:r>
          </w:p>
        </w:tc>
      </w:tr>
      <w:tr w:rsidR="009471EE" w:rsidTr="009471EE">
        <w:trPr>
          <w:trHeight w:val="645"/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证书号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val="625"/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widowControl/>
              <w:jc w:val="left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批次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hRule="exact" w:val="107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拍卖师业绩情况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hRule="exact" w:val="107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拍卖师违规情况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471EE" w:rsidRDefault="009471E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471EE" w:rsidRDefault="009471E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9471EE" w:rsidTr="009471EE">
        <w:trPr>
          <w:trHeight w:hRule="exact" w:val="107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备注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EE" w:rsidRDefault="009471E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471EE" w:rsidRDefault="009471E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471EE" w:rsidRDefault="009471EE">
            <w:pPr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</w:tbl>
    <w:p w:rsidR="009471EE" w:rsidRDefault="009471EE" w:rsidP="009471EE">
      <w:pPr>
        <w:jc w:val="right"/>
        <w:rPr>
          <w:rFonts w:ascii="Calibri" w:hAnsi="Calibri" w:cs="Times New Roman"/>
        </w:rPr>
      </w:pPr>
      <w:r>
        <w:rPr>
          <w:rFonts w:ascii="仿宋_GB2312" w:hAnsi="宋体" w:hint="eastAsia"/>
          <w:sz w:val="28"/>
          <w:szCs w:val="28"/>
        </w:rPr>
        <w:t>年　　月　　日（盖章）</w:t>
      </w:r>
    </w:p>
    <w:p w:rsidR="009471EE" w:rsidRDefault="009471EE" w:rsidP="009471EE">
      <w:pPr>
        <w:spacing w:line="120" w:lineRule="exact"/>
        <w:rPr>
          <w:rFonts w:ascii="仿宋_GB2312" w:eastAsia="仿宋_GB2312" w:hAnsi="Times New Roman"/>
          <w:sz w:val="32"/>
          <w:szCs w:val="32"/>
          <w:u w:val="single"/>
        </w:rPr>
      </w:pPr>
    </w:p>
    <w:p w:rsidR="009471EE" w:rsidRPr="009471EE" w:rsidRDefault="009471EE" w:rsidP="009D221E">
      <w:pPr>
        <w:ind w:firstLine="645"/>
        <w:rPr>
          <w:rFonts w:ascii="仿宋" w:eastAsia="仿宋" w:hAnsi="仿宋"/>
          <w:sz w:val="32"/>
          <w:szCs w:val="32"/>
        </w:rPr>
      </w:pPr>
    </w:p>
    <w:sectPr w:rsidR="009471EE" w:rsidRPr="0094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33" w:rsidRDefault="007F6733" w:rsidP="004D6F91">
      <w:r>
        <w:separator/>
      </w:r>
    </w:p>
  </w:endnote>
  <w:endnote w:type="continuationSeparator" w:id="0">
    <w:p w:rsidR="007F6733" w:rsidRDefault="007F6733" w:rsidP="004D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33" w:rsidRDefault="007F6733" w:rsidP="004D6F91">
      <w:r>
        <w:separator/>
      </w:r>
    </w:p>
  </w:footnote>
  <w:footnote w:type="continuationSeparator" w:id="0">
    <w:p w:rsidR="007F6733" w:rsidRDefault="007F6733" w:rsidP="004D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04"/>
    <w:rsid w:val="001C54F0"/>
    <w:rsid w:val="004122F8"/>
    <w:rsid w:val="004D6F91"/>
    <w:rsid w:val="00581365"/>
    <w:rsid w:val="006F7518"/>
    <w:rsid w:val="007F6733"/>
    <w:rsid w:val="009471EE"/>
    <w:rsid w:val="009D221E"/>
    <w:rsid w:val="00A279D6"/>
    <w:rsid w:val="00AD2F04"/>
    <w:rsid w:val="00AE4685"/>
    <w:rsid w:val="00D3353E"/>
    <w:rsid w:val="00D6083B"/>
    <w:rsid w:val="00E40AEE"/>
    <w:rsid w:val="00E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F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6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6F91"/>
  </w:style>
  <w:style w:type="character" w:styleId="a6">
    <w:name w:val="Hyperlink"/>
    <w:basedOn w:val="a0"/>
    <w:uiPriority w:val="99"/>
    <w:unhideWhenUsed/>
    <w:rsid w:val="004D6F91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471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47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F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6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6F91"/>
  </w:style>
  <w:style w:type="character" w:styleId="a6">
    <w:name w:val="Hyperlink"/>
    <w:basedOn w:val="a0"/>
    <w:uiPriority w:val="99"/>
    <w:unhideWhenUsed/>
    <w:rsid w:val="004D6F91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471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4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sangfor</cp:lastModifiedBy>
  <cp:revision>2</cp:revision>
  <cp:lastPrinted>2017-03-01T09:10:00Z</cp:lastPrinted>
  <dcterms:created xsi:type="dcterms:W3CDTF">2017-03-08T00:48:00Z</dcterms:created>
  <dcterms:modified xsi:type="dcterms:W3CDTF">2017-03-08T00:48:00Z</dcterms:modified>
</cp:coreProperties>
</file>