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554D" w:rsidRDefault="00F52CF1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4554D" w:rsidRDefault="00F52C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"/>
        </w:rPr>
        <w:t>省商务厅“双随机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"/>
        </w:rPr>
        <w:t>、一公开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"/>
        </w:rPr>
        <w:t>”抽查事项清单</w:t>
      </w:r>
    </w:p>
    <w:tbl>
      <w:tblPr>
        <w:tblStyle w:val="a5"/>
        <w:tblW w:w="14343" w:type="dxa"/>
        <w:jc w:val="center"/>
        <w:tblLook w:val="04A0" w:firstRow="1" w:lastRow="0" w:firstColumn="1" w:lastColumn="0" w:noHBand="0" w:noVBand="1"/>
      </w:tblPr>
      <w:tblGrid>
        <w:gridCol w:w="881"/>
        <w:gridCol w:w="2016"/>
        <w:gridCol w:w="1527"/>
        <w:gridCol w:w="4527"/>
        <w:gridCol w:w="1569"/>
        <w:gridCol w:w="1295"/>
        <w:gridCol w:w="1159"/>
        <w:gridCol w:w="1369"/>
      </w:tblGrid>
      <w:tr w:rsidR="00A4554D">
        <w:trPr>
          <w:trHeight w:val="559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实施主体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抽查事项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检查依据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检查对象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企业总数（个）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抽查比例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抽查企业数量（个）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对外承包工程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《对外承包工程管理条例》（国务院令第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527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2008.5.7,2017.3.1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修订）；《对外投资合作“双随机、一公开”监管工作细则》（商办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函〔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号）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全省对外承包工程单位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对外劳务合作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《对外劳务合作管理条例》（国务院令第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2012.2.16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）；《对外投资合作“双随机、一公开”监管工</w:t>
            </w:r>
          </w:p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作细则》（商办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函〔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全省对外劳务合作单位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境外投资核准、备案情况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《境外投资管理办法》（商务部令第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2014.9.6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）；《对外投资合作“双随机、一公开”监管工</w:t>
            </w:r>
          </w:p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作细则》（商办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函〔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境外投资企业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机电产品国际招标代理机构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《中华人民共和国招标投标法》（第九届全国人民代表大会常务委员会第十一次会议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1999.8.30,2017.12.27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修订）；《机电产品国际招标投标“双随机、一公开”监管工作细则》（商办贸函〔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全省机电产品国际招标代理机构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机电产品国际招、投标活动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《中华人民共和国招标投标法》（第九届全国人民代表大会常务委员会第十一次会议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1999.8.30,2017.12.27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修订）；《机电产品国际招标投标“双随机、一公开”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监管工作细则》（商办贸函〔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全省机电产品国际招、投标活动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拍卖行业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《拍卖管理办法》（商务部令第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2004.12.5,2019.11.30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修订）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全省拍卖行业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外商投资信息报告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《外商投资信息报告办法》（商务部令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全省外商投资企业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131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省商务厅、省市场监管局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单用途商业预付卡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《单用途商业预付卡管理办法（试行）》（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2012.11.1,2016.7.18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修订）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全省单用途商业预付卡企业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省商务厅、省市场监管局、省发展改革委、省公安厅、省生态环境厅、省交通运输厅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报废机动车回收拆解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《报废机动车回收管理办法》（国务院令第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2019.4.22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全省报废机动车回收企业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省商务厅、省市场监管局、省发展改革委、省税务局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新车销售市场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《汽车销售管理办法》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商务部令第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.4.5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新车销售市场经营主体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69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016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省商务厅、省市场监管局、省公安厅、省税务局</w:t>
            </w:r>
          </w:p>
        </w:tc>
        <w:tc>
          <w:tcPr>
            <w:tcW w:w="1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二手车流通</w:t>
            </w:r>
          </w:p>
        </w:tc>
        <w:tc>
          <w:tcPr>
            <w:tcW w:w="4527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《二手车流通管理办法》（商务部、公安部、工商总局、税务总局令第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修订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56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二手车交易市场经营者和二手车经营主体</w:t>
            </w: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173</w:t>
            </w:r>
          </w:p>
        </w:tc>
        <w:tc>
          <w:tcPr>
            <w:tcW w:w="1159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5%</w:t>
            </w:r>
          </w:p>
        </w:tc>
        <w:tc>
          <w:tcPr>
            <w:tcW w:w="1369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4554D">
        <w:trPr>
          <w:trHeight w:val="592"/>
          <w:jc w:val="center"/>
        </w:trPr>
        <w:tc>
          <w:tcPr>
            <w:tcW w:w="881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2016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434</w:t>
            </w:r>
          </w:p>
        </w:tc>
        <w:tc>
          <w:tcPr>
            <w:tcW w:w="1159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A4554D" w:rsidRDefault="00A4554D">
      <w:pPr>
        <w:rPr>
          <w:rFonts w:ascii="仿宋" w:eastAsia="仿宋" w:hAnsi="仿宋" w:cs="仿宋"/>
          <w:sz w:val="32"/>
          <w:szCs w:val="32"/>
        </w:rPr>
        <w:sectPr w:rsidR="00A4554D">
          <w:footerReference w:type="default" r:id="rId9"/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A4554D" w:rsidRDefault="00F52C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  <w:lang w:val="en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4554D" w:rsidRDefault="00F52C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“双随机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、一公开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”检查人员及检查对象名单</w:t>
      </w:r>
    </w:p>
    <w:tbl>
      <w:tblPr>
        <w:tblStyle w:val="a5"/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919"/>
        <w:gridCol w:w="1528"/>
        <w:gridCol w:w="1884"/>
        <w:gridCol w:w="2141"/>
        <w:gridCol w:w="1634"/>
        <w:gridCol w:w="2470"/>
        <w:gridCol w:w="1671"/>
        <w:gridCol w:w="1227"/>
      </w:tblGrid>
      <w:tr w:rsidR="00A4554D">
        <w:trPr>
          <w:trHeight w:val="559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地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事项类型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企业名称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统一社会信用代码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法定代表人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经营住所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检查时间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检查人员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海东市平安区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spacing w:after="24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外商投资信息报告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青海盛信国际贸易有限公司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91630000MA7527L40B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沈才邦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海东市平安区平安镇平安大道海正小区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3-5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王燕萍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西宁市城东区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外商投资信息报告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青海郁金美多商贸有限公司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91630000MA7590RPXQ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Steenhuizen Antje EIisabeth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西宁市城东区昆仑中路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3042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梅宇彪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王燕萍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海南州同德县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外商投资信息报告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同德县岗日梅朵牦牛乳制品有限公司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916300005950277463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Andrea Dominici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海南州同德县城关西大街原法院家属院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王燕萍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西宁市城东区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外商投资信息报告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亚洲硅业（青海）股份有限公司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9163000078143357X3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王体虎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西宁经济技术开发区金硅路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梅宇彪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西宁市城西区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外商投资信息报告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华润电力（青海）销售有限公司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91630000MA755ACF8Y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辛文达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西宁市城西区西川南路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梅宇彪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王燕萍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西宁市大通县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外商投资信息报告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意大利ＣＭＣ公司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91630000579923778B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Adriano Donadon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西宁市大通县宝库乡（大通种牛场内）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王燕萍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西宁市城东区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外商投资信息报告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青海凯来士餐饮服务有限公司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91630102MA759BRB5K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邱回新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西宁市城东区东关大街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67-23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梅宇彪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西宁市城中区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单用途商业预付卡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西宁市西大街百货大楼有限公司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91630100226650444T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徐林义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西宁市城中区西大街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梅宇彪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张笑凌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西宁市城北区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单用途商业预付卡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青海惠客家连锁超市有限公司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91630105MA752JLB0F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韩志强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西宁市小桥大街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梅宇彪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10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西宁市城西区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拍卖行业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青海省产权拍卖有限责任公司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91630000710514153F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王同玲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西宁市城西区五四大街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1292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bottom"/>
          </w:tcPr>
          <w:p w:rsidR="00A4554D" w:rsidRDefault="00F52CF1">
            <w:pPr>
              <w:widowControl/>
              <w:jc w:val="center"/>
              <w:textAlignment w:val="bottom"/>
              <w:rPr>
                <w:rStyle w:val="font1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李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军</w:t>
            </w:r>
          </w:p>
          <w:p w:rsidR="00A4554D" w:rsidRDefault="00F52CF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西宁市城西区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机电产品国际招、投标活动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青海诚德工程咨询管理有限公司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9163010359500216X7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李源花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西宁市城西区五四西路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军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朱双军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西宁市城西区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机电产品国际招标代理机构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文源国际招标咨询有限公司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91630000MA758BCX4F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马文源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西宁市城西区五四西路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2091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军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梅宇彪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黄南州尖扎县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境外投资核准、备案情况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青海三宝进出口贸易有限公司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91632322679179309D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拉周卓玛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黄南州尖扎县马克唐镇人民街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bottom"/>
          </w:tcPr>
          <w:p w:rsidR="00A4554D" w:rsidRDefault="00F52CF1">
            <w:pPr>
              <w:widowControl/>
              <w:jc w:val="center"/>
              <w:textAlignment w:val="bottom"/>
              <w:rPr>
                <w:rStyle w:val="font1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马福洪</w:t>
            </w:r>
          </w:p>
          <w:p w:rsidR="00A4554D" w:rsidRDefault="00F52CF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剑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朱双军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西宁市城东区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对外劳务合作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青海利源劳务有限责任公司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9163290078143533X9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刘运盛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西宁市八一东路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号水电四局工贸大厦三楼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bottom"/>
          </w:tcPr>
          <w:p w:rsidR="00A4554D" w:rsidRDefault="00F52CF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剑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朱双军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1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马玉珍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西宁市城西区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对外承包工程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青海齐鑫地质矿产勘查股份有限公司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916301007814122932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严志财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西宁市城西区胜利路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号（地矿中心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室）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bottom"/>
          </w:tcPr>
          <w:p w:rsidR="00A4554D" w:rsidRDefault="00F52CF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马福洪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朱双军</w:t>
            </w:r>
          </w:p>
          <w:p w:rsidR="00A4554D" w:rsidRDefault="00F52CF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马玉珍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324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西宁市城北区</w:t>
            </w:r>
          </w:p>
        </w:tc>
        <w:tc>
          <w:tcPr>
            <w:tcW w:w="539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报废机动车回收拆解</w:t>
            </w:r>
          </w:p>
        </w:tc>
        <w:tc>
          <w:tcPr>
            <w:tcW w:w="664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青海省生源报废汽车拆解有限责任公司</w:t>
            </w:r>
          </w:p>
        </w:tc>
        <w:tc>
          <w:tcPr>
            <w:tcW w:w="755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916301007104997158</w:t>
            </w:r>
          </w:p>
        </w:tc>
        <w:tc>
          <w:tcPr>
            <w:tcW w:w="577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871" w:type="pct"/>
            <w:vAlign w:val="center"/>
          </w:tcPr>
          <w:p w:rsidR="00A4554D" w:rsidRDefault="00F52C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西宁市城北区二十里铺镇孙家寨村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590" w:type="pct"/>
            <w:vAlign w:val="center"/>
          </w:tcPr>
          <w:p w:rsidR="00A4554D" w:rsidRDefault="00F52CF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3" w:type="pct"/>
            <w:vAlign w:val="center"/>
          </w:tcPr>
          <w:p w:rsidR="00A4554D" w:rsidRDefault="00F52C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梅宇彪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李春胜</w:t>
            </w: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554D">
        <w:trPr>
          <w:trHeight w:val="592"/>
          <w:jc w:val="center"/>
        </w:trPr>
        <w:tc>
          <w:tcPr>
            <w:tcW w:w="24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1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A4554D" w:rsidRDefault="00A45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A4554D" w:rsidRDefault="00A4554D">
      <w:pPr>
        <w:spacing w:line="20" w:lineRule="exact"/>
        <w:rPr>
          <w:rFonts w:ascii="方正小标宋简体" w:eastAsia="方正小标宋简体" w:hAnsi="方正小标宋简体" w:cs="方正小标宋简体"/>
          <w:sz w:val="36"/>
          <w:szCs w:val="36"/>
        </w:rPr>
        <w:sectPr w:rsidR="00A4554D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A4554D" w:rsidRDefault="00F52C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  <w:lang w:val="en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4554D" w:rsidRDefault="00F52C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省商务厅“双随机、一公开”执法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检查记录表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194"/>
        <w:gridCol w:w="1984"/>
        <w:gridCol w:w="443"/>
        <w:gridCol w:w="2312"/>
      </w:tblGrid>
      <w:tr w:rsidR="00A4554D">
        <w:trPr>
          <w:trHeight w:val="1142"/>
          <w:jc w:val="center"/>
        </w:trPr>
        <w:tc>
          <w:tcPr>
            <w:tcW w:w="2309" w:type="dxa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章）</w:t>
            </w:r>
          </w:p>
        </w:tc>
        <w:tc>
          <w:tcPr>
            <w:tcW w:w="2194" w:type="dxa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经营地址</w:t>
            </w:r>
          </w:p>
        </w:tc>
        <w:tc>
          <w:tcPr>
            <w:tcW w:w="2755" w:type="dxa"/>
            <w:gridSpan w:val="2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4554D">
        <w:trPr>
          <w:trHeight w:val="1142"/>
          <w:jc w:val="center"/>
        </w:trPr>
        <w:tc>
          <w:tcPr>
            <w:tcW w:w="2309" w:type="dxa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统一社会</w:t>
            </w:r>
          </w:p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信用代码</w:t>
            </w:r>
          </w:p>
        </w:tc>
        <w:tc>
          <w:tcPr>
            <w:tcW w:w="2194" w:type="dxa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755" w:type="dxa"/>
            <w:gridSpan w:val="2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4554D">
        <w:trPr>
          <w:trHeight w:val="2139"/>
          <w:jc w:val="center"/>
        </w:trPr>
        <w:tc>
          <w:tcPr>
            <w:tcW w:w="2309" w:type="dxa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检查部门</w:t>
            </w:r>
          </w:p>
        </w:tc>
        <w:tc>
          <w:tcPr>
            <w:tcW w:w="2194" w:type="dxa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检查人员</w:t>
            </w:r>
          </w:p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755" w:type="dxa"/>
            <w:gridSpan w:val="2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4554D">
        <w:trPr>
          <w:trHeight w:val="7358"/>
          <w:jc w:val="center"/>
        </w:trPr>
        <w:tc>
          <w:tcPr>
            <w:tcW w:w="9242" w:type="dxa"/>
            <w:gridSpan w:val="5"/>
          </w:tcPr>
          <w:p w:rsidR="00A4554D" w:rsidRDefault="00F52CF1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检查情况：</w:t>
            </w:r>
          </w:p>
        </w:tc>
      </w:tr>
      <w:tr w:rsidR="00A4554D">
        <w:trPr>
          <w:jc w:val="center"/>
        </w:trPr>
        <w:tc>
          <w:tcPr>
            <w:tcW w:w="2309" w:type="dxa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检查时间</w:t>
            </w:r>
          </w:p>
        </w:tc>
        <w:tc>
          <w:tcPr>
            <w:tcW w:w="2194" w:type="dxa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4554D" w:rsidRDefault="00F52CF1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企业负责人签字</w:t>
            </w:r>
          </w:p>
        </w:tc>
        <w:tc>
          <w:tcPr>
            <w:tcW w:w="2312" w:type="dxa"/>
            <w:vAlign w:val="center"/>
          </w:tcPr>
          <w:p w:rsidR="00A4554D" w:rsidRDefault="00A4554D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4554D" w:rsidRDefault="00A4554D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A4554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F1" w:rsidRDefault="00F52CF1">
      <w:r>
        <w:separator/>
      </w:r>
    </w:p>
  </w:endnote>
  <w:endnote w:type="continuationSeparator" w:id="0">
    <w:p w:rsidR="00F52CF1" w:rsidRDefault="00F5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4D" w:rsidRDefault="00F52C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41CFB" wp14:editId="2778C8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554D" w:rsidRDefault="00F52CF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81FB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4554D" w:rsidRDefault="00F52CF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81FB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F1" w:rsidRDefault="00F52CF1">
      <w:r>
        <w:separator/>
      </w:r>
    </w:p>
  </w:footnote>
  <w:footnote w:type="continuationSeparator" w:id="0">
    <w:p w:rsidR="00F52CF1" w:rsidRDefault="00F5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7E3FA"/>
    <w:multiLevelType w:val="singleLevel"/>
    <w:tmpl w:val="7ED7E3F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B8"/>
    <w:rsid w:val="9BC3FFEE"/>
    <w:rsid w:val="B35E6EFC"/>
    <w:rsid w:val="BF360DDC"/>
    <w:rsid w:val="BFFB92EA"/>
    <w:rsid w:val="CDBDE471"/>
    <w:rsid w:val="D7AF2FA4"/>
    <w:rsid w:val="E797B4C7"/>
    <w:rsid w:val="ED73EEA3"/>
    <w:rsid w:val="F5FB13E0"/>
    <w:rsid w:val="F7775625"/>
    <w:rsid w:val="FAFF7000"/>
    <w:rsid w:val="FB8F6270"/>
    <w:rsid w:val="FEFA79B4"/>
    <w:rsid w:val="000C4200"/>
    <w:rsid w:val="001C229F"/>
    <w:rsid w:val="00363C53"/>
    <w:rsid w:val="003652B8"/>
    <w:rsid w:val="003717E3"/>
    <w:rsid w:val="00411789"/>
    <w:rsid w:val="00431263"/>
    <w:rsid w:val="00455A2A"/>
    <w:rsid w:val="00494CBC"/>
    <w:rsid w:val="004E004A"/>
    <w:rsid w:val="004E68C1"/>
    <w:rsid w:val="005C7428"/>
    <w:rsid w:val="005F75D8"/>
    <w:rsid w:val="007C153E"/>
    <w:rsid w:val="00897A42"/>
    <w:rsid w:val="00907AD4"/>
    <w:rsid w:val="00986B84"/>
    <w:rsid w:val="00A403D8"/>
    <w:rsid w:val="00A4554D"/>
    <w:rsid w:val="00A50A16"/>
    <w:rsid w:val="00AF7157"/>
    <w:rsid w:val="00B86E05"/>
    <w:rsid w:val="00CB369A"/>
    <w:rsid w:val="00CF4109"/>
    <w:rsid w:val="00D81FBB"/>
    <w:rsid w:val="00DC7641"/>
    <w:rsid w:val="00DD1456"/>
    <w:rsid w:val="00F52CF1"/>
    <w:rsid w:val="36FFD5F1"/>
    <w:rsid w:val="37FE618B"/>
    <w:rsid w:val="3B2F66BD"/>
    <w:rsid w:val="3EF41E36"/>
    <w:rsid w:val="3F2B3721"/>
    <w:rsid w:val="3FF85E86"/>
    <w:rsid w:val="5DEF8050"/>
    <w:rsid w:val="5EB26B69"/>
    <w:rsid w:val="5F7D867B"/>
    <w:rsid w:val="69FFB7D8"/>
    <w:rsid w:val="6F5FD941"/>
    <w:rsid w:val="6FF5003B"/>
    <w:rsid w:val="76FDFEA3"/>
    <w:rsid w:val="78FD710C"/>
    <w:rsid w:val="7BDD51C2"/>
    <w:rsid w:val="7CEFE356"/>
    <w:rsid w:val="7D7E04B7"/>
    <w:rsid w:val="7DCE3961"/>
    <w:rsid w:val="7FBF005E"/>
    <w:rsid w:val="7FD3F470"/>
    <w:rsid w:val="7FD7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font01">
    <w:name w:val="font01"/>
    <w:basedOn w:val="a0"/>
    <w:qFormat/>
    <w:rPr>
      <w:rFonts w:ascii="Tahoma" w:eastAsia="Tahoma" w:hAnsi="Tahoma" w:cs="Tahom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font01">
    <w:name w:val="font01"/>
    <w:basedOn w:val="a0"/>
    <w:qFormat/>
    <w:rPr>
      <w:rFonts w:ascii="Tahoma" w:eastAsia="Tahoma" w:hAnsi="Tahoma" w:cs="Tahom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</cp:lastModifiedBy>
  <cp:revision>2</cp:revision>
  <cp:lastPrinted>2021-08-24T15:23:00Z</cp:lastPrinted>
  <dcterms:created xsi:type="dcterms:W3CDTF">2021-08-30T00:30:00Z</dcterms:created>
  <dcterms:modified xsi:type="dcterms:W3CDTF">2021-08-30T00:30:00Z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